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C3D" w:rsidRDefault="00AC6C3D" w:rsidP="006215BA">
      <w:pPr>
        <w:jc w:val="center"/>
        <w:rPr>
          <w:rFonts w:ascii="Times New Roman" w:hAnsi="Times New Roman" w:cs="Times New Roman"/>
          <w:b/>
          <w:sz w:val="40"/>
          <w:szCs w:val="40"/>
        </w:rPr>
      </w:pPr>
    </w:p>
    <w:p w:rsidR="00AC6C3D" w:rsidRDefault="00AC6C3D" w:rsidP="006215BA">
      <w:pPr>
        <w:jc w:val="center"/>
        <w:rPr>
          <w:rFonts w:ascii="Times New Roman" w:hAnsi="Times New Roman" w:cs="Times New Roman"/>
          <w:b/>
          <w:sz w:val="40"/>
          <w:szCs w:val="40"/>
        </w:rPr>
      </w:pPr>
    </w:p>
    <w:p w:rsidR="006215BA" w:rsidRPr="00AC6C3D" w:rsidRDefault="006215BA" w:rsidP="006215BA">
      <w:pPr>
        <w:jc w:val="center"/>
        <w:rPr>
          <w:rFonts w:ascii="Times New Roman" w:hAnsi="Times New Roman" w:cs="Times New Roman"/>
          <w:b/>
          <w:sz w:val="40"/>
          <w:szCs w:val="40"/>
        </w:rPr>
      </w:pPr>
      <w:r w:rsidRPr="00AC6C3D">
        <w:rPr>
          <w:rFonts w:ascii="Times New Roman" w:hAnsi="Times New Roman" w:cs="Times New Roman"/>
          <w:b/>
          <w:sz w:val="40"/>
          <w:szCs w:val="40"/>
        </w:rPr>
        <w:t>ИНФОРМАЦИЯ</w:t>
      </w:r>
    </w:p>
    <w:p w:rsidR="00AC6C3D" w:rsidRDefault="006215BA" w:rsidP="006215BA">
      <w:pPr>
        <w:pStyle w:val="BodyText"/>
        <w:spacing w:line="480" w:lineRule="auto"/>
        <w:ind w:right="201"/>
        <w:jc w:val="center"/>
        <w:rPr>
          <w:rFonts w:ascii="Times New Roman" w:hAnsi="Times New Roman" w:cs="Times New Roman"/>
          <w:b/>
          <w:sz w:val="32"/>
          <w:szCs w:val="32"/>
        </w:rPr>
      </w:pPr>
      <w:r w:rsidRPr="006215BA">
        <w:rPr>
          <w:rFonts w:ascii="Times New Roman" w:hAnsi="Times New Roman" w:cs="Times New Roman"/>
          <w:b/>
          <w:sz w:val="32"/>
          <w:szCs w:val="32"/>
        </w:rPr>
        <w:t xml:space="preserve">ЗА ПРЕЦЕНЯВАНЕ НА НЕОБХОДИМОСТТА ОТ ОВОС НА ИНВЕСТИЦИОННО ПРЕДЛОЖЕНИЕ </w:t>
      </w:r>
    </w:p>
    <w:p w:rsidR="006215BA" w:rsidRPr="006215BA" w:rsidRDefault="006215BA" w:rsidP="006215BA">
      <w:pPr>
        <w:pStyle w:val="BodyText"/>
        <w:spacing w:line="480" w:lineRule="auto"/>
        <w:ind w:right="201"/>
        <w:jc w:val="center"/>
        <w:rPr>
          <w:rFonts w:ascii="Times New Roman" w:hAnsi="Times New Roman" w:cs="Times New Roman"/>
          <w:b/>
          <w:sz w:val="32"/>
          <w:szCs w:val="32"/>
        </w:rPr>
      </w:pPr>
      <w:r w:rsidRPr="006215BA">
        <w:rPr>
          <w:rFonts w:ascii="Times New Roman" w:hAnsi="Times New Roman" w:cs="Times New Roman"/>
          <w:b/>
          <w:sz w:val="32"/>
          <w:szCs w:val="32"/>
        </w:rPr>
        <w:t>ЗА</w:t>
      </w:r>
    </w:p>
    <w:p w:rsidR="006215BA" w:rsidRPr="00AC6C3D" w:rsidRDefault="006215BA" w:rsidP="006215BA">
      <w:pPr>
        <w:pStyle w:val="BodyText"/>
        <w:spacing w:line="360" w:lineRule="auto"/>
        <w:ind w:right="201"/>
        <w:jc w:val="center"/>
        <w:rPr>
          <w:rStyle w:val="FontStyle14"/>
          <w:b/>
          <w:sz w:val="28"/>
          <w:szCs w:val="28"/>
        </w:rPr>
      </w:pPr>
      <w:r w:rsidRPr="00AC6C3D">
        <w:rPr>
          <w:rFonts w:ascii="Times New Roman" w:hAnsi="Times New Roman" w:cs="Times New Roman"/>
          <w:b/>
          <w:sz w:val="28"/>
          <w:szCs w:val="28"/>
        </w:rPr>
        <w:t>„ПОЛУПРОМИШЛЕНА ИНСТАЛАЦИЯ ЗА ИЗСЛЕДВАНЕ НА ХИМИЧНИ, ФИЗИЧНИ И БИОТЕХНОЛОГИЧНИ ПРОЦЕСИ, ТЯХНАТА КИНЕТИКА И АПАРАТУРНОТО ИМ ОФОРМЛЕНИЕ ПРИ ОПОЛЗОТВОРЯВАНЕ НА ОТПАДЪЧНИ СУРОВИНИ</w:t>
      </w:r>
      <w:r w:rsidRPr="00AC6C3D">
        <w:rPr>
          <w:rStyle w:val="FontStyle14"/>
          <w:b/>
          <w:sz w:val="28"/>
          <w:szCs w:val="28"/>
        </w:rPr>
        <w:t xml:space="preserve"> ”</w:t>
      </w:r>
    </w:p>
    <w:p w:rsidR="006215BA" w:rsidRDefault="006215BA" w:rsidP="006215BA">
      <w:pPr>
        <w:pStyle w:val="BodyText"/>
        <w:spacing w:line="360" w:lineRule="auto"/>
        <w:ind w:right="201"/>
        <w:jc w:val="center"/>
        <w:rPr>
          <w:rFonts w:ascii="Times New Roman" w:hAnsi="Times New Roman" w:cs="Times New Roman"/>
          <w:sz w:val="27"/>
          <w:szCs w:val="27"/>
        </w:rPr>
      </w:pPr>
    </w:p>
    <w:p w:rsidR="006215BA" w:rsidRPr="00AC6C3D" w:rsidRDefault="006215BA" w:rsidP="00AC6C3D">
      <w:pPr>
        <w:pStyle w:val="BodyText"/>
        <w:spacing w:line="360" w:lineRule="auto"/>
        <w:ind w:right="201"/>
        <w:jc w:val="center"/>
        <w:rPr>
          <w:rFonts w:ascii="Times New Roman" w:hAnsi="Times New Roman" w:cs="Times New Roman"/>
          <w:b/>
          <w:i/>
          <w:sz w:val="24"/>
          <w:szCs w:val="24"/>
          <w:lang w:val="ru-RU"/>
        </w:rPr>
      </w:pPr>
      <w:r w:rsidRPr="006215BA">
        <w:rPr>
          <w:rFonts w:ascii="Times New Roman" w:hAnsi="Times New Roman" w:cs="Times New Roman"/>
          <w:b/>
          <w:i/>
          <w:sz w:val="24"/>
          <w:szCs w:val="24"/>
        </w:rPr>
        <w:t>Съгласно Приложение №</w:t>
      </w:r>
      <w:r w:rsidR="00AC6C3D">
        <w:rPr>
          <w:rFonts w:ascii="Times New Roman" w:hAnsi="Times New Roman" w:cs="Times New Roman"/>
          <w:b/>
          <w:i/>
          <w:sz w:val="24"/>
          <w:szCs w:val="24"/>
        </w:rPr>
        <w:t xml:space="preserve"> </w:t>
      </w:r>
      <w:r w:rsidRPr="006215BA">
        <w:rPr>
          <w:rFonts w:ascii="Times New Roman" w:hAnsi="Times New Roman" w:cs="Times New Roman"/>
          <w:b/>
          <w:i/>
          <w:sz w:val="24"/>
          <w:szCs w:val="24"/>
        </w:rPr>
        <w:t>2 към чл. 6 на Наредбата за условията  и реда</w:t>
      </w:r>
      <w:r>
        <w:rPr>
          <w:rFonts w:ascii="Times New Roman" w:hAnsi="Times New Roman" w:cs="Times New Roman"/>
          <w:b/>
          <w:i/>
          <w:sz w:val="24"/>
          <w:szCs w:val="24"/>
        </w:rPr>
        <w:t xml:space="preserve"> </w:t>
      </w:r>
      <w:r w:rsidRPr="006215BA">
        <w:rPr>
          <w:rFonts w:ascii="Times New Roman" w:hAnsi="Times New Roman" w:cs="Times New Roman"/>
          <w:b/>
          <w:bCs/>
          <w:i/>
          <w:sz w:val="24"/>
          <w:szCs w:val="24"/>
        </w:rPr>
        <w:t>за извършване на оценка на въздействието върху околната среда</w:t>
      </w:r>
      <w:r>
        <w:rPr>
          <w:rFonts w:ascii="Times New Roman" w:hAnsi="Times New Roman" w:cs="Times New Roman"/>
          <w:b/>
          <w:bCs/>
          <w:i/>
          <w:sz w:val="24"/>
          <w:szCs w:val="24"/>
        </w:rPr>
        <w:t xml:space="preserve"> </w:t>
      </w:r>
      <w:r w:rsidRPr="006215BA">
        <w:rPr>
          <w:rFonts w:ascii="Times New Roman" w:hAnsi="Times New Roman" w:cs="Times New Roman"/>
          <w:b/>
          <w:bCs/>
          <w:i/>
          <w:sz w:val="24"/>
          <w:szCs w:val="24"/>
        </w:rPr>
        <w:t>/заг</w:t>
      </w:r>
      <w:r>
        <w:rPr>
          <w:rFonts w:ascii="Times New Roman" w:hAnsi="Times New Roman" w:cs="Times New Roman"/>
          <w:b/>
          <w:bCs/>
          <w:i/>
          <w:sz w:val="24"/>
          <w:szCs w:val="24"/>
        </w:rPr>
        <w:t xml:space="preserve">л. изм. - ДВ, бр. 3 от 2006 г., </w:t>
      </w:r>
      <w:r w:rsidRPr="006215BA">
        <w:rPr>
          <w:rFonts w:ascii="Times New Roman" w:hAnsi="Times New Roman" w:cs="Times New Roman"/>
          <w:b/>
          <w:i/>
          <w:sz w:val="24"/>
          <w:szCs w:val="24"/>
        </w:rPr>
        <w:t>приета с ПМС №59 от 07.03.2003 г.</w:t>
      </w:r>
      <w:r>
        <w:rPr>
          <w:rFonts w:ascii="Times New Roman" w:hAnsi="Times New Roman" w:cs="Times New Roman"/>
          <w:b/>
          <w:i/>
          <w:sz w:val="24"/>
          <w:szCs w:val="24"/>
        </w:rPr>
        <w:t xml:space="preserve"> </w:t>
      </w:r>
      <w:r w:rsidRPr="006215BA">
        <w:rPr>
          <w:rFonts w:ascii="Times New Roman" w:hAnsi="Times New Roman" w:cs="Times New Roman"/>
          <w:b/>
          <w:i/>
          <w:sz w:val="24"/>
          <w:szCs w:val="24"/>
        </w:rPr>
        <w:t xml:space="preserve">обн. ДВ. бр. 25 от 18.03.2003 г., </w:t>
      </w:r>
      <w:r w:rsidRPr="006215BA">
        <w:rPr>
          <w:rFonts w:ascii="Times New Roman" w:hAnsi="Times New Roman" w:cs="Times New Roman"/>
          <w:b/>
          <w:bCs/>
          <w:i/>
          <w:sz w:val="24"/>
          <w:szCs w:val="24"/>
        </w:rPr>
        <w:t xml:space="preserve">обн. ДВ. бр. 25 от </w:t>
      </w:r>
      <w:r w:rsidRPr="00AC6C3D">
        <w:rPr>
          <w:rFonts w:ascii="Times New Roman" w:hAnsi="Times New Roman" w:cs="Times New Roman"/>
          <w:b/>
          <w:bCs/>
          <w:i/>
          <w:sz w:val="24"/>
          <w:szCs w:val="24"/>
        </w:rPr>
        <w:t xml:space="preserve">18.03.2003 г., </w:t>
      </w:r>
      <w:r w:rsidR="00AC6C3D" w:rsidRPr="00AC6C3D">
        <w:rPr>
          <w:rFonts w:ascii="Times New Roman" w:hAnsi="Times New Roman" w:cs="Times New Roman"/>
          <w:b/>
          <w:i/>
          <w:sz w:val="24"/>
          <w:szCs w:val="24"/>
          <w:lang w:val="ru-RU"/>
        </w:rPr>
        <w:t xml:space="preserve">посл. </w:t>
      </w:r>
      <w:r w:rsidR="00AC6C3D" w:rsidRPr="00AC6C3D">
        <w:rPr>
          <w:rStyle w:val="Strong"/>
          <w:rFonts w:ascii="Times New Roman" w:hAnsi="Times New Roman" w:cs="Times New Roman"/>
          <w:i/>
          <w:iCs/>
          <w:sz w:val="21"/>
          <w:szCs w:val="21"/>
          <w:shd w:val="clear" w:color="auto" w:fill="FFFFFF"/>
        </w:rPr>
        <w:t>изм. и доп. ДВ. бр.3 от 5 Януари 2018г.</w:t>
      </w:r>
      <w:r w:rsidR="00AC6C3D" w:rsidRPr="00AC6C3D">
        <w:rPr>
          <w:rFonts w:ascii="Times New Roman" w:hAnsi="Times New Roman" w:cs="Times New Roman"/>
          <w:b/>
          <w:i/>
          <w:sz w:val="24"/>
          <w:szCs w:val="24"/>
        </w:rPr>
        <w:t xml:space="preserve"> </w:t>
      </w:r>
      <w:r w:rsidRPr="00AC6C3D">
        <w:rPr>
          <w:rFonts w:ascii="Times New Roman" w:hAnsi="Times New Roman" w:cs="Times New Roman"/>
          <w:b/>
          <w:i/>
          <w:sz w:val="24"/>
          <w:szCs w:val="24"/>
        </w:rPr>
        <w:t>/</w:t>
      </w:r>
    </w:p>
    <w:p w:rsidR="006215BA" w:rsidRPr="00AC6C3D" w:rsidRDefault="006215BA" w:rsidP="006215BA">
      <w:pPr>
        <w:ind w:right="201"/>
        <w:jc w:val="center"/>
        <w:rPr>
          <w:rFonts w:ascii="Times New Roman" w:hAnsi="Times New Roman" w:cs="Times New Roman"/>
          <w:b/>
          <w:i/>
          <w:sz w:val="24"/>
          <w:szCs w:val="24"/>
        </w:rPr>
      </w:pPr>
    </w:p>
    <w:p w:rsidR="006215BA" w:rsidRPr="00AC6C3D" w:rsidRDefault="006215BA" w:rsidP="006215BA">
      <w:pPr>
        <w:ind w:left="2832" w:right="201" w:firstLine="708"/>
        <w:jc w:val="center"/>
        <w:rPr>
          <w:rFonts w:ascii="Times New Roman" w:hAnsi="Times New Roman" w:cs="Times New Roman"/>
          <w:sz w:val="23"/>
          <w:szCs w:val="23"/>
          <w:highlight w:val="green"/>
        </w:rPr>
      </w:pPr>
    </w:p>
    <w:p w:rsidR="006215BA" w:rsidRDefault="006215BA" w:rsidP="006215BA">
      <w:pPr>
        <w:ind w:right="201"/>
        <w:rPr>
          <w:sz w:val="23"/>
          <w:szCs w:val="23"/>
          <w:highlight w:val="green"/>
          <w:lang w:val="en-US"/>
        </w:rPr>
      </w:pPr>
    </w:p>
    <w:p w:rsidR="00AC6C3D" w:rsidRPr="00D0582F" w:rsidRDefault="00AC6C3D" w:rsidP="006215BA">
      <w:pPr>
        <w:ind w:right="201"/>
        <w:rPr>
          <w:sz w:val="23"/>
          <w:szCs w:val="23"/>
          <w:highlight w:val="green"/>
          <w:lang w:val="en-US"/>
        </w:rPr>
      </w:pPr>
    </w:p>
    <w:p w:rsidR="006215BA" w:rsidRPr="006215BA" w:rsidRDefault="006215BA" w:rsidP="006215BA">
      <w:pPr>
        <w:ind w:right="201"/>
        <w:jc w:val="center"/>
        <w:rPr>
          <w:rFonts w:ascii="Times New Roman" w:hAnsi="Times New Roman" w:cs="Times New Roman"/>
          <w:b/>
          <w:sz w:val="32"/>
          <w:szCs w:val="32"/>
        </w:rPr>
      </w:pPr>
      <w:r w:rsidRPr="006215BA">
        <w:rPr>
          <w:rFonts w:ascii="Times New Roman" w:hAnsi="Times New Roman" w:cs="Times New Roman"/>
          <w:b/>
          <w:sz w:val="32"/>
          <w:szCs w:val="32"/>
        </w:rPr>
        <w:t>Възложител: „ЕКОЕРИА“ ООД</w:t>
      </w:r>
    </w:p>
    <w:p w:rsidR="006215BA" w:rsidRPr="00A12BE9" w:rsidRDefault="006215BA" w:rsidP="006215BA">
      <w:pPr>
        <w:ind w:left="2832" w:right="201" w:firstLine="708"/>
        <w:rPr>
          <w:sz w:val="27"/>
          <w:szCs w:val="27"/>
          <w:highlight w:val="green"/>
        </w:rPr>
      </w:pPr>
      <w:r>
        <w:rPr>
          <w:sz w:val="27"/>
          <w:szCs w:val="27"/>
          <w:highlight w:val="green"/>
        </w:rPr>
        <w:t xml:space="preserve"> </w:t>
      </w:r>
    </w:p>
    <w:p w:rsidR="006215BA" w:rsidRPr="00A12BE9" w:rsidRDefault="006215BA" w:rsidP="006215BA">
      <w:pPr>
        <w:ind w:left="2832" w:right="201" w:firstLine="708"/>
        <w:jc w:val="center"/>
        <w:rPr>
          <w:sz w:val="27"/>
          <w:szCs w:val="27"/>
          <w:highlight w:val="green"/>
        </w:rPr>
      </w:pPr>
    </w:p>
    <w:p w:rsidR="006215BA" w:rsidRPr="00A12BE9" w:rsidRDefault="006215BA" w:rsidP="006215BA">
      <w:pPr>
        <w:ind w:left="2832" w:right="201" w:firstLine="708"/>
        <w:rPr>
          <w:sz w:val="27"/>
          <w:szCs w:val="27"/>
          <w:highlight w:val="green"/>
        </w:rPr>
      </w:pPr>
    </w:p>
    <w:p w:rsidR="006215BA" w:rsidRPr="00AC6C3D" w:rsidRDefault="006215BA" w:rsidP="006215BA">
      <w:pPr>
        <w:pStyle w:val="BodyText"/>
        <w:ind w:right="201"/>
        <w:jc w:val="center"/>
        <w:rPr>
          <w:rFonts w:ascii="Times New Roman" w:hAnsi="Times New Roman" w:cs="Times New Roman"/>
          <w:b/>
          <w:sz w:val="24"/>
          <w:szCs w:val="24"/>
          <w:lang w:val="en-US"/>
        </w:rPr>
      </w:pPr>
      <w:r w:rsidRPr="00AC6C3D">
        <w:rPr>
          <w:rFonts w:ascii="Times New Roman" w:hAnsi="Times New Roman" w:cs="Times New Roman"/>
          <w:b/>
          <w:sz w:val="24"/>
          <w:szCs w:val="24"/>
        </w:rPr>
        <w:t>май, 2018 г.</w:t>
      </w:r>
    </w:p>
    <w:p w:rsidR="008E37B6" w:rsidRDefault="008E37B6" w:rsidP="0063700A">
      <w:pPr>
        <w:shd w:val="clear" w:color="auto" w:fill="FEFEFE"/>
        <w:spacing w:after="60" w:line="276" w:lineRule="auto"/>
        <w:jc w:val="center"/>
        <w:rPr>
          <w:rFonts w:ascii="Times New Roman" w:eastAsia="Times New Roman" w:hAnsi="Times New Roman" w:cs="Times New Roman"/>
          <w:b/>
          <w:color w:val="000000"/>
          <w:sz w:val="28"/>
          <w:szCs w:val="28"/>
          <w:lang w:eastAsia="bg-BG"/>
        </w:rPr>
      </w:pPr>
    </w:p>
    <w:p w:rsidR="00DB29D9" w:rsidRDefault="00DB29D9" w:rsidP="00AB570F">
      <w:pPr>
        <w:shd w:val="clear" w:color="auto" w:fill="FEFEFE"/>
        <w:spacing w:after="120" w:line="276" w:lineRule="auto"/>
        <w:jc w:val="center"/>
        <w:rPr>
          <w:rFonts w:ascii="Times New Roman" w:eastAsia="Times New Roman" w:hAnsi="Times New Roman" w:cs="Times New Roman"/>
          <w:b/>
          <w:color w:val="000000"/>
          <w:lang w:eastAsia="bg-BG"/>
        </w:rPr>
      </w:pPr>
    </w:p>
    <w:sdt>
      <w:sdtPr>
        <w:rPr>
          <w:rFonts w:asciiTheme="minorHAnsi" w:eastAsiaTheme="minorHAnsi" w:hAnsiTheme="minorHAnsi" w:cstheme="minorBidi"/>
          <w:b/>
          <w:color w:val="auto"/>
          <w:sz w:val="22"/>
          <w:szCs w:val="22"/>
          <w:lang w:val="bg-BG"/>
        </w:rPr>
        <w:id w:val="1697345931"/>
        <w:docPartObj>
          <w:docPartGallery w:val="Table of Contents"/>
          <w:docPartUnique/>
        </w:docPartObj>
      </w:sdtPr>
      <w:sdtEndPr>
        <w:rPr>
          <w:bCs/>
          <w:noProof/>
        </w:rPr>
      </w:sdtEndPr>
      <w:sdtContent>
        <w:p w:rsidR="00AC6C3D" w:rsidRPr="007932F0" w:rsidRDefault="00AC6C3D" w:rsidP="00AC6C3D">
          <w:pPr>
            <w:pStyle w:val="TOCHeading"/>
            <w:jc w:val="center"/>
            <w:rPr>
              <w:rFonts w:ascii="Times New Roman" w:hAnsi="Times New Roman" w:cs="Times New Roman"/>
              <w:b/>
              <w:color w:val="auto"/>
              <w:lang w:val="bg-BG"/>
            </w:rPr>
          </w:pPr>
          <w:r w:rsidRPr="007932F0">
            <w:rPr>
              <w:rFonts w:ascii="Times New Roman" w:hAnsi="Times New Roman" w:cs="Times New Roman"/>
              <w:b/>
              <w:color w:val="auto"/>
              <w:lang w:val="bg-BG"/>
            </w:rPr>
            <w:t>Съдържание</w:t>
          </w:r>
        </w:p>
        <w:p w:rsidR="00AC6C3D" w:rsidRPr="00AC6C3D" w:rsidRDefault="00AC6C3D" w:rsidP="00AC6C3D">
          <w:pPr>
            <w:pStyle w:val="TOC1"/>
            <w:tabs>
              <w:tab w:val="right" w:leader="dot" w:pos="9736"/>
            </w:tabs>
            <w:spacing w:after="120" w:line="240" w:lineRule="auto"/>
            <w:jc w:val="both"/>
            <w:rPr>
              <w:rFonts w:ascii="Times New Roman" w:hAnsi="Times New Roman" w:cs="Times New Roman"/>
              <w:noProof/>
              <w:sz w:val="21"/>
              <w:szCs w:val="21"/>
            </w:rPr>
          </w:pPr>
          <w:r w:rsidRPr="00AC6C3D">
            <w:rPr>
              <w:rFonts w:ascii="Times New Roman" w:hAnsi="Times New Roman" w:cs="Times New Roman"/>
              <w:sz w:val="21"/>
              <w:szCs w:val="21"/>
            </w:rPr>
            <w:fldChar w:fldCharType="begin"/>
          </w:r>
          <w:r w:rsidRPr="00AC6C3D">
            <w:rPr>
              <w:rFonts w:ascii="Times New Roman" w:hAnsi="Times New Roman" w:cs="Times New Roman"/>
              <w:sz w:val="21"/>
              <w:szCs w:val="21"/>
            </w:rPr>
            <w:instrText xml:space="preserve"> TOC \o "1-3" \h \z \u </w:instrText>
          </w:r>
          <w:r w:rsidRPr="00AC6C3D">
            <w:rPr>
              <w:rFonts w:ascii="Times New Roman" w:hAnsi="Times New Roman" w:cs="Times New Roman"/>
              <w:sz w:val="21"/>
              <w:szCs w:val="21"/>
            </w:rPr>
            <w:fldChar w:fldCharType="separate"/>
          </w:r>
          <w:hyperlink w:anchor="_Toc513808217" w:history="1">
            <w:r w:rsidRPr="00AC6C3D">
              <w:rPr>
                <w:rStyle w:val="Hyperlink"/>
                <w:rFonts w:ascii="Times New Roman" w:eastAsia="Times New Roman" w:hAnsi="Times New Roman" w:cs="Times New Roman"/>
                <w:b/>
                <w:noProof/>
                <w:sz w:val="21"/>
                <w:szCs w:val="21"/>
                <w:lang w:eastAsia="bg-BG"/>
              </w:rPr>
              <w:t>I. Информация за контакт с възложителя:</w:t>
            </w:r>
            <w:r w:rsidRPr="00AC6C3D">
              <w:rPr>
                <w:rFonts w:ascii="Times New Roman" w:hAnsi="Times New Roman" w:cs="Times New Roman"/>
                <w:noProof/>
                <w:webHidden/>
                <w:sz w:val="21"/>
                <w:szCs w:val="21"/>
              </w:rPr>
              <w:tab/>
            </w:r>
            <w:r w:rsidRPr="00AC6C3D">
              <w:rPr>
                <w:rFonts w:ascii="Times New Roman" w:hAnsi="Times New Roman" w:cs="Times New Roman"/>
                <w:noProof/>
                <w:webHidden/>
                <w:sz w:val="21"/>
                <w:szCs w:val="21"/>
              </w:rPr>
              <w:fldChar w:fldCharType="begin"/>
            </w:r>
            <w:r w:rsidRPr="00AC6C3D">
              <w:rPr>
                <w:rFonts w:ascii="Times New Roman" w:hAnsi="Times New Roman" w:cs="Times New Roman"/>
                <w:noProof/>
                <w:webHidden/>
                <w:sz w:val="21"/>
                <w:szCs w:val="21"/>
              </w:rPr>
              <w:instrText xml:space="preserve"> PAGEREF _Toc513808217 \h </w:instrText>
            </w:r>
            <w:r w:rsidRPr="00AC6C3D">
              <w:rPr>
                <w:rFonts w:ascii="Times New Roman" w:hAnsi="Times New Roman" w:cs="Times New Roman"/>
                <w:noProof/>
                <w:webHidden/>
                <w:sz w:val="21"/>
                <w:szCs w:val="21"/>
              </w:rPr>
            </w:r>
            <w:r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w:t>
            </w:r>
            <w:r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right" w:leader="dot" w:pos="9736"/>
            </w:tabs>
            <w:spacing w:after="120" w:line="240" w:lineRule="auto"/>
            <w:jc w:val="both"/>
            <w:rPr>
              <w:rFonts w:ascii="Times New Roman" w:hAnsi="Times New Roman" w:cs="Times New Roman"/>
              <w:noProof/>
              <w:sz w:val="21"/>
              <w:szCs w:val="21"/>
            </w:rPr>
          </w:pPr>
          <w:hyperlink w:anchor="_Toc513808218" w:history="1">
            <w:r w:rsidR="00AC6C3D" w:rsidRPr="00AC6C3D">
              <w:rPr>
                <w:rStyle w:val="Hyperlink"/>
                <w:rFonts w:ascii="Times New Roman" w:eastAsia="Times New Roman" w:hAnsi="Times New Roman" w:cs="Times New Roman"/>
                <w:noProof/>
                <w:sz w:val="21"/>
                <w:szCs w:val="21"/>
                <w:lang w:eastAsia="bg-BG"/>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_Toc513808218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right" w:leader="dot" w:pos="9736"/>
            </w:tabs>
            <w:spacing w:after="120" w:line="240" w:lineRule="auto"/>
            <w:jc w:val="both"/>
            <w:rPr>
              <w:rFonts w:ascii="Times New Roman" w:hAnsi="Times New Roman" w:cs="Times New Roman"/>
              <w:noProof/>
              <w:sz w:val="21"/>
              <w:szCs w:val="21"/>
            </w:rPr>
          </w:pPr>
          <w:hyperlink w:anchor="_Toc513808219" w:history="1">
            <w:r w:rsidR="00AC6C3D" w:rsidRPr="00AC6C3D">
              <w:rPr>
                <w:rStyle w:val="Hyperlink"/>
                <w:rFonts w:ascii="Times New Roman" w:eastAsia="Times New Roman" w:hAnsi="Times New Roman" w:cs="Times New Roman"/>
                <w:noProof/>
                <w:sz w:val="21"/>
                <w:szCs w:val="21"/>
                <w:lang w:eastAsia="bg-BG"/>
              </w:rPr>
              <w:t>2. Пълен пощенски адрес</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_Toc513808219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right" w:leader="dot" w:pos="9736"/>
            </w:tabs>
            <w:spacing w:after="120" w:line="240" w:lineRule="auto"/>
            <w:jc w:val="both"/>
            <w:rPr>
              <w:rFonts w:ascii="Times New Roman" w:hAnsi="Times New Roman" w:cs="Times New Roman"/>
              <w:noProof/>
              <w:sz w:val="21"/>
              <w:szCs w:val="21"/>
            </w:rPr>
          </w:pPr>
          <w:hyperlink w:anchor="_Toc513808220" w:history="1">
            <w:r w:rsidR="00AC6C3D" w:rsidRPr="00AC6C3D">
              <w:rPr>
                <w:rStyle w:val="Hyperlink"/>
                <w:rFonts w:ascii="Times New Roman" w:eastAsia="Times New Roman" w:hAnsi="Times New Roman" w:cs="Times New Roman"/>
                <w:noProof/>
                <w:sz w:val="21"/>
                <w:szCs w:val="21"/>
                <w:lang w:eastAsia="bg-BG"/>
              </w:rPr>
              <w:t>3. Телефон, факс и e-mail</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_Toc513808220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right" w:leader="dot" w:pos="9736"/>
            </w:tabs>
            <w:spacing w:after="120" w:line="240" w:lineRule="auto"/>
            <w:jc w:val="both"/>
            <w:rPr>
              <w:rFonts w:ascii="Times New Roman" w:hAnsi="Times New Roman" w:cs="Times New Roman"/>
              <w:noProof/>
              <w:sz w:val="21"/>
              <w:szCs w:val="21"/>
            </w:rPr>
          </w:pPr>
          <w:hyperlink w:anchor="_Toc513808221" w:history="1">
            <w:r w:rsidR="00AC6C3D" w:rsidRPr="00AC6C3D">
              <w:rPr>
                <w:rStyle w:val="Hyperlink"/>
                <w:rFonts w:ascii="Times New Roman" w:eastAsia="Times New Roman" w:hAnsi="Times New Roman" w:cs="Times New Roman"/>
                <w:noProof/>
                <w:sz w:val="21"/>
                <w:szCs w:val="21"/>
                <w:lang w:eastAsia="bg-BG"/>
              </w:rPr>
              <w:t>4. Лице за контакти</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_Toc513808221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right" w:leader="dot" w:pos="9736"/>
            </w:tabs>
            <w:spacing w:after="120" w:line="240" w:lineRule="auto"/>
            <w:jc w:val="both"/>
            <w:rPr>
              <w:rFonts w:ascii="Times New Roman" w:hAnsi="Times New Roman" w:cs="Times New Roman"/>
              <w:noProof/>
              <w:sz w:val="21"/>
              <w:szCs w:val="21"/>
            </w:rPr>
          </w:pPr>
          <w:hyperlink w:anchor="_Toc513808222" w:history="1">
            <w:r w:rsidR="00AC6C3D" w:rsidRPr="00AC6C3D">
              <w:rPr>
                <w:rStyle w:val="Hyperlink"/>
                <w:rFonts w:ascii="Times New Roman" w:eastAsia="Times New Roman" w:hAnsi="Times New Roman" w:cs="Times New Roman"/>
                <w:b/>
                <w:noProof/>
                <w:sz w:val="21"/>
                <w:szCs w:val="21"/>
                <w:lang w:eastAsia="bg-BG"/>
              </w:rPr>
              <w:t>II. Резюме на инвестиционното предложение:</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_Toc513808222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23" w:history="1">
            <w:r w:rsidR="00AC6C3D" w:rsidRPr="00AC6C3D">
              <w:rPr>
                <w:rStyle w:val="Hyperlink"/>
                <w:rFonts w:ascii="Times New Roman" w:eastAsia="Times New Roman" w:hAnsi="Times New Roman" w:cs="Times New Roman"/>
                <w:noProof/>
                <w:sz w:val="21"/>
                <w:szCs w:val="21"/>
                <w:lang w:eastAsia="bg-BG"/>
              </w:rPr>
              <w:t>1.</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Характеристики на инвестиционното предложение</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_Toc513808223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2"/>
            <w:tabs>
              <w:tab w:val="right" w:leader="dot" w:pos="9736"/>
            </w:tabs>
            <w:spacing w:after="120" w:line="240" w:lineRule="auto"/>
            <w:jc w:val="both"/>
            <w:rPr>
              <w:rFonts w:ascii="Times New Roman" w:hAnsi="Times New Roman" w:cs="Times New Roman"/>
              <w:noProof/>
              <w:sz w:val="21"/>
              <w:szCs w:val="21"/>
            </w:rPr>
          </w:pPr>
          <w:hyperlink w:anchor="_Toc513808224" w:history="1">
            <w:r w:rsidR="00AC6C3D" w:rsidRPr="00AC6C3D">
              <w:rPr>
                <w:rStyle w:val="Hyperlink"/>
                <w:rFonts w:ascii="Times New Roman" w:eastAsia="Times New Roman" w:hAnsi="Times New Roman" w:cs="Times New Roman"/>
                <w:noProof/>
                <w:sz w:val="21"/>
                <w:szCs w:val="21"/>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_Toc513808224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5</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2"/>
            <w:tabs>
              <w:tab w:val="right" w:leader="dot" w:pos="9736"/>
            </w:tabs>
            <w:spacing w:after="120" w:line="240" w:lineRule="auto"/>
            <w:jc w:val="both"/>
            <w:rPr>
              <w:rFonts w:ascii="Times New Roman" w:hAnsi="Times New Roman" w:cs="Times New Roman"/>
              <w:noProof/>
              <w:sz w:val="21"/>
              <w:szCs w:val="21"/>
            </w:rPr>
          </w:pPr>
          <w:hyperlink w:anchor="_Toc513808225" w:history="1">
            <w:r w:rsidR="00AC6C3D" w:rsidRPr="00AC6C3D">
              <w:rPr>
                <w:rStyle w:val="Hyperlink"/>
                <w:rFonts w:ascii="Times New Roman" w:eastAsia="Times New Roman" w:hAnsi="Times New Roman" w:cs="Times New Roman"/>
                <w:noProof/>
                <w:sz w:val="21"/>
                <w:szCs w:val="21"/>
                <w:lang w:eastAsia="bg-BG"/>
              </w:rPr>
              <w:t>б) взаимовръзка и кумулиране с други съществуващи и/или одобрени инвестиционни предложения</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_Toc513808225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5</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2"/>
            <w:tabs>
              <w:tab w:val="right" w:leader="dot" w:pos="9736"/>
            </w:tabs>
            <w:spacing w:after="120" w:line="240" w:lineRule="auto"/>
            <w:jc w:val="both"/>
            <w:rPr>
              <w:rFonts w:ascii="Times New Roman" w:hAnsi="Times New Roman" w:cs="Times New Roman"/>
              <w:noProof/>
              <w:sz w:val="21"/>
              <w:szCs w:val="21"/>
            </w:rPr>
          </w:pPr>
          <w:hyperlink w:anchor="_Toc513808226" w:history="1">
            <w:r w:rsidR="00AC6C3D" w:rsidRPr="00AC6C3D">
              <w:rPr>
                <w:rStyle w:val="Hyperlink"/>
                <w:rFonts w:ascii="Times New Roman" w:eastAsia="Times New Roman" w:hAnsi="Times New Roman" w:cs="Times New Roman"/>
                <w:noProof/>
                <w:sz w:val="21"/>
                <w:szCs w:val="21"/>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_Toc513808226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6</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2"/>
            <w:tabs>
              <w:tab w:val="right" w:leader="dot" w:pos="9736"/>
            </w:tabs>
            <w:spacing w:after="120" w:line="240" w:lineRule="auto"/>
            <w:jc w:val="both"/>
            <w:rPr>
              <w:rFonts w:ascii="Times New Roman" w:hAnsi="Times New Roman" w:cs="Times New Roman"/>
              <w:noProof/>
              <w:sz w:val="21"/>
              <w:szCs w:val="21"/>
            </w:rPr>
          </w:pPr>
          <w:hyperlink w:anchor="_Toc513808227" w:history="1">
            <w:r w:rsidR="00AC6C3D" w:rsidRPr="00AC6C3D">
              <w:rPr>
                <w:rStyle w:val="Hyperlink"/>
                <w:rFonts w:ascii="Times New Roman" w:eastAsia="Times New Roman" w:hAnsi="Times New Roman" w:cs="Times New Roman"/>
                <w:noProof/>
                <w:sz w:val="21"/>
                <w:szCs w:val="21"/>
                <w:lang w:eastAsia="bg-BG"/>
              </w:rPr>
              <w:t>г) генериране на отпадъци - видове, количества и начин на третиране, и отпадъчни води</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_Toc513808227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6</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2"/>
            <w:tabs>
              <w:tab w:val="right" w:leader="dot" w:pos="9736"/>
            </w:tabs>
            <w:spacing w:after="120" w:line="240" w:lineRule="auto"/>
            <w:jc w:val="both"/>
            <w:rPr>
              <w:rFonts w:ascii="Times New Roman" w:hAnsi="Times New Roman" w:cs="Times New Roman"/>
              <w:noProof/>
              <w:sz w:val="21"/>
              <w:szCs w:val="21"/>
            </w:rPr>
          </w:pPr>
          <w:hyperlink w:anchor="_Toc513808228" w:history="1">
            <w:r w:rsidR="00AC6C3D" w:rsidRPr="00AC6C3D">
              <w:rPr>
                <w:rStyle w:val="Hyperlink"/>
                <w:rFonts w:ascii="Times New Roman" w:eastAsia="Times New Roman" w:hAnsi="Times New Roman" w:cs="Times New Roman"/>
                <w:noProof/>
                <w:sz w:val="21"/>
                <w:szCs w:val="21"/>
                <w:lang w:eastAsia="bg-BG"/>
              </w:rPr>
              <w:t>д) замърсяване и вредно въздействие; дискомфорт на околната среда</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_Toc513808228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8</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2"/>
            <w:tabs>
              <w:tab w:val="right" w:leader="dot" w:pos="9736"/>
            </w:tabs>
            <w:spacing w:after="120" w:line="240" w:lineRule="auto"/>
            <w:jc w:val="both"/>
            <w:rPr>
              <w:rFonts w:ascii="Times New Roman" w:hAnsi="Times New Roman" w:cs="Times New Roman"/>
              <w:noProof/>
              <w:sz w:val="21"/>
              <w:szCs w:val="21"/>
            </w:rPr>
          </w:pPr>
          <w:hyperlink w:anchor="_Toc513808229" w:history="1">
            <w:r w:rsidR="00AC6C3D" w:rsidRPr="00AC6C3D">
              <w:rPr>
                <w:rStyle w:val="Hyperlink"/>
                <w:rFonts w:ascii="Times New Roman" w:eastAsia="Times New Roman" w:hAnsi="Times New Roman" w:cs="Times New Roman"/>
                <w:noProof/>
                <w:sz w:val="21"/>
                <w:szCs w:val="21"/>
                <w:lang w:eastAsia="bg-BG"/>
              </w:rPr>
              <w:t xml:space="preserve">е) риск от големи аварии и/или бедствия, които са свързани с инвестиционното </w:t>
            </w:r>
            <w:r w:rsidR="00AC6C3D" w:rsidRPr="00AC6C3D">
              <w:rPr>
                <w:rStyle w:val="Hyperlink"/>
                <w:rFonts w:ascii="Times New Roman" w:hAnsi="Times New Roman" w:cs="Times New Roman"/>
                <w:noProof/>
                <w:sz w:val="21"/>
                <w:szCs w:val="21"/>
              </w:rPr>
              <w:t>предложение</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_Toc513808229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9</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2"/>
            <w:tabs>
              <w:tab w:val="right" w:leader="dot" w:pos="9736"/>
            </w:tabs>
            <w:spacing w:after="120" w:line="240" w:lineRule="auto"/>
            <w:jc w:val="both"/>
            <w:rPr>
              <w:rFonts w:ascii="Times New Roman" w:hAnsi="Times New Roman" w:cs="Times New Roman"/>
              <w:noProof/>
              <w:sz w:val="21"/>
              <w:szCs w:val="21"/>
            </w:rPr>
          </w:pPr>
          <w:hyperlink w:anchor="_Toc513808230" w:history="1">
            <w:r w:rsidR="00AC6C3D" w:rsidRPr="00AC6C3D">
              <w:rPr>
                <w:rStyle w:val="Hyperlink"/>
                <w:rFonts w:ascii="Times New Roman" w:eastAsia="Times New Roman" w:hAnsi="Times New Roman" w:cs="Times New Roman"/>
                <w:noProof/>
                <w:sz w:val="21"/>
                <w:szCs w:val="21"/>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_Toc513808230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11</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31" w:history="1">
            <w:r w:rsidR="00AC6C3D" w:rsidRPr="00AC6C3D">
              <w:rPr>
                <w:rStyle w:val="Hyperlink"/>
                <w:rFonts w:ascii="Times New Roman" w:eastAsia="Times New Roman" w:hAnsi="Times New Roman" w:cs="Times New Roman"/>
                <w:noProof/>
                <w:sz w:val="21"/>
                <w:szCs w:val="21"/>
                <w:lang w:eastAsia="bg-BG"/>
              </w:rPr>
              <w:t>2.</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Местоположение на площадката, включително необходима площ за временни дейности по време на строителството</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_Toc513808231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17</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32" w:history="1">
            <w:r w:rsidR="00AC6C3D" w:rsidRPr="00AC6C3D">
              <w:rPr>
                <w:rStyle w:val="Hyperlink"/>
                <w:rFonts w:ascii="Times New Roman" w:eastAsia="Times New Roman" w:hAnsi="Times New Roman" w:cs="Times New Roman"/>
                <w:noProof/>
                <w:sz w:val="21"/>
                <w:szCs w:val="21"/>
                <w:lang w:eastAsia="bg-BG"/>
              </w:rPr>
              <w:t>3.</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_Toc513808232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18</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2"/>
            <w:tabs>
              <w:tab w:val="left" w:pos="880"/>
              <w:tab w:val="right" w:leader="dot" w:pos="9736"/>
            </w:tabs>
            <w:spacing w:after="120" w:line="240" w:lineRule="auto"/>
            <w:jc w:val="both"/>
            <w:rPr>
              <w:rFonts w:ascii="Times New Roman" w:hAnsi="Times New Roman" w:cs="Times New Roman"/>
              <w:noProof/>
              <w:sz w:val="21"/>
              <w:szCs w:val="21"/>
            </w:rPr>
          </w:pPr>
          <w:hyperlink w:anchor="_Toc513808233" w:history="1">
            <w:r w:rsidR="00AC6C3D" w:rsidRPr="00AC6C3D">
              <w:rPr>
                <w:rStyle w:val="Hyperlink"/>
                <w:rFonts w:ascii="Times New Roman" w:eastAsia="Times New Roman" w:hAnsi="Times New Roman" w:cs="Times New Roman"/>
                <w:noProof/>
                <w:sz w:val="21"/>
                <w:szCs w:val="21"/>
                <w:lang w:eastAsia="bg-BG"/>
              </w:rPr>
              <w:t>3.1.</w:t>
            </w:r>
            <w:r w:rsidR="00AC6C3D" w:rsidRPr="00AC6C3D">
              <w:rPr>
                <w:rFonts w:ascii="Times New Roman" w:hAnsi="Times New Roman" w:cs="Times New Roman"/>
                <w:noProof/>
                <w:sz w:val="21"/>
                <w:szCs w:val="21"/>
              </w:rPr>
              <w:tab/>
            </w:r>
            <w:r w:rsidR="00AC6C3D" w:rsidRPr="00AC6C3D">
              <w:rPr>
                <w:rStyle w:val="Hyperlink"/>
                <w:rFonts w:ascii="Times New Roman" w:hAnsi="Times New Roman" w:cs="Times New Roman"/>
                <w:noProof/>
                <w:sz w:val="21"/>
                <w:szCs w:val="21"/>
                <w:lang w:val="en-US"/>
              </w:rPr>
              <w:t>O</w:t>
            </w:r>
            <w:r w:rsidR="00AC6C3D" w:rsidRPr="00AC6C3D">
              <w:rPr>
                <w:rStyle w:val="Hyperlink"/>
                <w:rFonts w:ascii="Times New Roman" w:hAnsi="Times New Roman" w:cs="Times New Roman"/>
                <w:noProof/>
                <w:sz w:val="21"/>
                <w:szCs w:val="21"/>
              </w:rPr>
              <w:t>сновни процеси</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_Toc513808233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18</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2"/>
            <w:tabs>
              <w:tab w:val="left" w:pos="880"/>
              <w:tab w:val="right" w:leader="dot" w:pos="9736"/>
            </w:tabs>
            <w:spacing w:after="120" w:line="240" w:lineRule="auto"/>
            <w:jc w:val="both"/>
            <w:rPr>
              <w:rFonts w:ascii="Times New Roman" w:hAnsi="Times New Roman" w:cs="Times New Roman"/>
              <w:noProof/>
              <w:sz w:val="21"/>
              <w:szCs w:val="21"/>
            </w:rPr>
          </w:pPr>
          <w:hyperlink w:anchor="_Toc513808234" w:history="1">
            <w:r w:rsidR="00AC6C3D" w:rsidRPr="00AC6C3D">
              <w:rPr>
                <w:rStyle w:val="Hyperlink"/>
                <w:rFonts w:ascii="Times New Roman" w:hAnsi="Times New Roman" w:cs="Times New Roman"/>
                <w:noProof/>
                <w:sz w:val="21"/>
                <w:szCs w:val="21"/>
              </w:rPr>
              <w:t>3.2.</w:t>
            </w:r>
            <w:r w:rsidR="00AC6C3D" w:rsidRPr="00AC6C3D">
              <w:rPr>
                <w:rFonts w:ascii="Times New Roman" w:hAnsi="Times New Roman" w:cs="Times New Roman"/>
                <w:noProof/>
                <w:sz w:val="21"/>
                <w:szCs w:val="21"/>
              </w:rPr>
              <w:tab/>
            </w:r>
            <w:r w:rsidR="00AC6C3D" w:rsidRPr="00AC6C3D">
              <w:rPr>
                <w:rStyle w:val="Hyperlink"/>
                <w:rFonts w:ascii="Times New Roman" w:hAnsi="Times New Roman" w:cs="Times New Roman"/>
                <w:noProof/>
                <w:sz w:val="21"/>
                <w:szCs w:val="21"/>
              </w:rPr>
              <w:t>Основни уреди и съоръжения</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_Toc513808234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21</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2"/>
            <w:tabs>
              <w:tab w:val="left" w:pos="880"/>
              <w:tab w:val="right" w:leader="dot" w:pos="9736"/>
            </w:tabs>
            <w:spacing w:after="120" w:line="240" w:lineRule="auto"/>
            <w:jc w:val="both"/>
            <w:rPr>
              <w:rFonts w:ascii="Times New Roman" w:hAnsi="Times New Roman" w:cs="Times New Roman"/>
              <w:noProof/>
              <w:sz w:val="21"/>
              <w:szCs w:val="21"/>
            </w:rPr>
          </w:pPr>
          <w:hyperlink w:anchor="_Toc513808235" w:history="1">
            <w:r w:rsidR="00AC6C3D" w:rsidRPr="00AC6C3D">
              <w:rPr>
                <w:rStyle w:val="Hyperlink"/>
                <w:rFonts w:ascii="Times New Roman" w:hAnsi="Times New Roman" w:cs="Times New Roman"/>
                <w:noProof/>
                <w:sz w:val="21"/>
                <w:szCs w:val="21"/>
              </w:rPr>
              <w:t>3.3.</w:t>
            </w:r>
            <w:r w:rsidR="00AC6C3D" w:rsidRPr="00AC6C3D">
              <w:rPr>
                <w:rFonts w:ascii="Times New Roman" w:hAnsi="Times New Roman" w:cs="Times New Roman"/>
                <w:noProof/>
                <w:sz w:val="21"/>
                <w:szCs w:val="21"/>
              </w:rPr>
              <w:tab/>
            </w:r>
            <w:r w:rsidR="00AC6C3D" w:rsidRPr="00AC6C3D">
              <w:rPr>
                <w:rStyle w:val="Hyperlink"/>
                <w:rFonts w:ascii="Times New Roman" w:hAnsi="Times New Roman" w:cs="Times New Roman"/>
                <w:noProof/>
                <w:sz w:val="21"/>
                <w:szCs w:val="21"/>
              </w:rPr>
              <w:t>Основни суровини</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_Toc513808235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22</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2"/>
            <w:tabs>
              <w:tab w:val="left" w:pos="880"/>
              <w:tab w:val="right" w:leader="dot" w:pos="9736"/>
            </w:tabs>
            <w:spacing w:after="120" w:line="240" w:lineRule="auto"/>
            <w:jc w:val="both"/>
            <w:rPr>
              <w:rFonts w:ascii="Times New Roman" w:hAnsi="Times New Roman" w:cs="Times New Roman"/>
              <w:noProof/>
              <w:sz w:val="21"/>
              <w:szCs w:val="21"/>
            </w:rPr>
          </w:pPr>
          <w:hyperlink w:anchor="_Toc513808236" w:history="1">
            <w:r w:rsidR="00AC6C3D" w:rsidRPr="00AC6C3D">
              <w:rPr>
                <w:rStyle w:val="Hyperlink"/>
                <w:rFonts w:ascii="Times New Roman" w:hAnsi="Times New Roman" w:cs="Times New Roman"/>
                <w:noProof/>
                <w:sz w:val="21"/>
                <w:szCs w:val="21"/>
              </w:rPr>
              <w:t>3.4.</w:t>
            </w:r>
            <w:r w:rsidR="00AC6C3D" w:rsidRPr="00AC6C3D">
              <w:rPr>
                <w:rFonts w:ascii="Times New Roman" w:hAnsi="Times New Roman" w:cs="Times New Roman"/>
                <w:noProof/>
                <w:sz w:val="21"/>
                <w:szCs w:val="21"/>
              </w:rPr>
              <w:tab/>
            </w:r>
            <w:r w:rsidR="00AC6C3D" w:rsidRPr="00AC6C3D">
              <w:rPr>
                <w:rStyle w:val="Hyperlink"/>
                <w:rFonts w:ascii="Times New Roman" w:hAnsi="Times New Roman" w:cs="Times New Roman"/>
                <w:noProof/>
                <w:sz w:val="21"/>
                <w:szCs w:val="21"/>
              </w:rPr>
              <w:t>Опасни вещества</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_Toc513808236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29</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37" w:history="1">
            <w:r w:rsidR="00AC6C3D" w:rsidRPr="00AC6C3D">
              <w:rPr>
                <w:rStyle w:val="Hyperlink"/>
                <w:rFonts w:ascii="Times New Roman" w:eastAsia="Times New Roman" w:hAnsi="Times New Roman" w:cs="Times New Roman"/>
                <w:noProof/>
                <w:sz w:val="21"/>
                <w:szCs w:val="21"/>
                <w:lang w:eastAsia="bg-BG"/>
              </w:rPr>
              <w:t>4.</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Схема на нова или промяна на съществуваща пътна инфраструктура</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_Toc513808237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29</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38" w:history="1">
            <w:r w:rsidR="00AC6C3D" w:rsidRPr="00AC6C3D">
              <w:rPr>
                <w:rStyle w:val="Hyperlink"/>
                <w:rFonts w:ascii="Times New Roman" w:eastAsia="Times New Roman" w:hAnsi="Times New Roman" w:cs="Times New Roman"/>
                <w:noProof/>
                <w:sz w:val="21"/>
                <w:szCs w:val="21"/>
                <w:lang w:eastAsia="bg-BG"/>
              </w:rPr>
              <w:t>5.</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Програма за дейностите, включително за строителство, експлоатация и фазите на закриване, възстановяване и последващо използване</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_Toc513808238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29</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39" w:history="1">
            <w:r w:rsidR="00AC6C3D" w:rsidRPr="00AC6C3D">
              <w:rPr>
                <w:rStyle w:val="Hyperlink"/>
                <w:rFonts w:ascii="Times New Roman" w:eastAsia="Times New Roman" w:hAnsi="Times New Roman" w:cs="Times New Roman"/>
                <w:noProof/>
                <w:sz w:val="21"/>
                <w:szCs w:val="21"/>
                <w:lang w:eastAsia="bg-BG"/>
              </w:rPr>
              <w:t>6.</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Предлагани методи за строителство</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_Toc513808239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30</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40" w:history="1">
            <w:r w:rsidR="00AC6C3D" w:rsidRPr="00AC6C3D">
              <w:rPr>
                <w:rStyle w:val="Hyperlink"/>
                <w:rFonts w:ascii="Times New Roman" w:eastAsia="Times New Roman" w:hAnsi="Times New Roman" w:cs="Times New Roman"/>
                <w:noProof/>
                <w:sz w:val="21"/>
                <w:szCs w:val="21"/>
                <w:lang w:eastAsia="bg-BG"/>
              </w:rPr>
              <w:t>7.</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Доказване на необходимостта от инвестиционното предложение</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_Toc513808240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30</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41" w:history="1">
            <w:r w:rsidR="00AC6C3D" w:rsidRPr="00AC6C3D">
              <w:rPr>
                <w:rStyle w:val="Hyperlink"/>
                <w:rFonts w:ascii="Times New Roman" w:eastAsia="Times New Roman" w:hAnsi="Times New Roman" w:cs="Times New Roman"/>
                <w:noProof/>
                <w:sz w:val="21"/>
                <w:szCs w:val="21"/>
                <w:lang w:eastAsia="bg-BG"/>
              </w:rPr>
              <w:t>8.</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_Toc513808241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31</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42" w:history="1">
            <w:r w:rsidR="00AC6C3D" w:rsidRPr="00AC6C3D">
              <w:rPr>
                <w:rStyle w:val="Hyperlink"/>
                <w:rFonts w:ascii="Times New Roman" w:eastAsia="Times New Roman" w:hAnsi="Times New Roman" w:cs="Times New Roman"/>
                <w:noProof/>
                <w:sz w:val="21"/>
                <w:szCs w:val="21"/>
                <w:lang w:eastAsia="bg-BG"/>
              </w:rPr>
              <w:t>9.</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Съществуващо земеползване по границите на площадката или трасето на инвестиционното предложение</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_Toc513808242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32</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660"/>
              <w:tab w:val="right" w:leader="dot" w:pos="9736"/>
            </w:tabs>
            <w:spacing w:after="120" w:line="240" w:lineRule="auto"/>
            <w:jc w:val="both"/>
            <w:rPr>
              <w:rFonts w:ascii="Times New Roman" w:hAnsi="Times New Roman" w:cs="Times New Roman"/>
              <w:noProof/>
              <w:sz w:val="21"/>
              <w:szCs w:val="21"/>
            </w:rPr>
          </w:pPr>
          <w:hyperlink w:anchor="_Toc513808243" w:history="1">
            <w:r w:rsidR="00AC6C3D" w:rsidRPr="00AC6C3D">
              <w:rPr>
                <w:rStyle w:val="Hyperlink"/>
                <w:rFonts w:ascii="Times New Roman" w:eastAsia="Times New Roman" w:hAnsi="Times New Roman" w:cs="Times New Roman"/>
                <w:noProof/>
                <w:sz w:val="21"/>
                <w:szCs w:val="21"/>
                <w:lang w:eastAsia="bg-BG"/>
              </w:rPr>
              <w:t>10.</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_Toc513808243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33</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660"/>
              <w:tab w:val="right" w:leader="dot" w:pos="9736"/>
            </w:tabs>
            <w:spacing w:after="120" w:line="240" w:lineRule="auto"/>
            <w:jc w:val="both"/>
            <w:rPr>
              <w:rFonts w:ascii="Times New Roman" w:hAnsi="Times New Roman" w:cs="Times New Roman"/>
              <w:noProof/>
              <w:sz w:val="21"/>
              <w:szCs w:val="21"/>
            </w:rPr>
          </w:pPr>
          <w:hyperlink w:anchor="_Toc513808244" w:history="1">
            <w:r w:rsidR="00AC6C3D" w:rsidRPr="00AC6C3D">
              <w:rPr>
                <w:rStyle w:val="Hyperlink"/>
                <w:rFonts w:ascii="Times New Roman" w:eastAsia="Times New Roman" w:hAnsi="Times New Roman" w:cs="Times New Roman"/>
                <w:noProof/>
                <w:sz w:val="21"/>
                <w:szCs w:val="21"/>
                <w:lang w:eastAsia="bg-BG"/>
              </w:rPr>
              <w:t>11.</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_Toc513808244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33</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660"/>
              <w:tab w:val="right" w:leader="dot" w:pos="9736"/>
            </w:tabs>
            <w:spacing w:after="120" w:line="240" w:lineRule="auto"/>
            <w:jc w:val="both"/>
            <w:rPr>
              <w:rFonts w:ascii="Times New Roman" w:hAnsi="Times New Roman" w:cs="Times New Roman"/>
              <w:noProof/>
              <w:sz w:val="21"/>
              <w:szCs w:val="21"/>
            </w:rPr>
          </w:pPr>
          <w:hyperlink w:anchor="_Toc513808245" w:history="1">
            <w:r w:rsidR="00AC6C3D" w:rsidRPr="00AC6C3D">
              <w:rPr>
                <w:rStyle w:val="Hyperlink"/>
                <w:rFonts w:ascii="Times New Roman" w:eastAsia="Times New Roman" w:hAnsi="Times New Roman" w:cs="Times New Roman"/>
                <w:noProof/>
                <w:sz w:val="21"/>
                <w:szCs w:val="21"/>
                <w:lang w:eastAsia="bg-BG"/>
              </w:rPr>
              <w:t>12.</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Необходимост от други разрешителни, свързани с инвестиционното предложение</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_Toc513808245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33</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right" w:leader="dot" w:pos="9736"/>
            </w:tabs>
            <w:spacing w:after="120" w:line="240" w:lineRule="auto"/>
            <w:jc w:val="both"/>
            <w:rPr>
              <w:rFonts w:ascii="Times New Roman" w:hAnsi="Times New Roman" w:cs="Times New Roman"/>
              <w:noProof/>
              <w:sz w:val="21"/>
              <w:szCs w:val="21"/>
            </w:rPr>
          </w:pPr>
          <w:hyperlink w:anchor="_Toc513808246" w:history="1">
            <w:r w:rsidR="00AC6C3D" w:rsidRPr="00AC6C3D">
              <w:rPr>
                <w:rStyle w:val="Hyperlink"/>
                <w:rFonts w:ascii="Times New Roman" w:eastAsia="Times New Roman" w:hAnsi="Times New Roman" w:cs="Times New Roman"/>
                <w:b/>
                <w:noProof/>
                <w:sz w:val="21"/>
                <w:szCs w:val="21"/>
                <w:lang w:eastAsia="bg-BG"/>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_Toc513808246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33</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47" w:history="1">
            <w:r w:rsidR="00AC6C3D" w:rsidRPr="00AC6C3D">
              <w:rPr>
                <w:rStyle w:val="Hyperlink"/>
                <w:rFonts w:ascii="Times New Roman" w:eastAsia="Times New Roman" w:hAnsi="Times New Roman" w:cs="Times New Roman"/>
                <w:noProof/>
                <w:sz w:val="21"/>
                <w:szCs w:val="21"/>
                <w:lang w:eastAsia="bg-BG"/>
              </w:rPr>
              <w:t>1.</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Съществуващо и одобрено земеползване</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_Toc513808247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33</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48" w:history="1">
            <w:r w:rsidR="00AC6C3D" w:rsidRPr="00AC6C3D">
              <w:rPr>
                <w:rStyle w:val="Hyperlink"/>
                <w:rFonts w:ascii="Times New Roman" w:eastAsia="Times New Roman" w:hAnsi="Times New Roman" w:cs="Times New Roman"/>
                <w:noProof/>
                <w:sz w:val="21"/>
                <w:szCs w:val="21"/>
                <w:lang w:eastAsia="bg-BG"/>
              </w:rPr>
              <w:t>2.</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Мочурища, крайречни области, речни устия</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_Toc513808248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34</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49" w:history="1">
            <w:r w:rsidR="00AC6C3D" w:rsidRPr="00AC6C3D">
              <w:rPr>
                <w:rStyle w:val="Hyperlink"/>
                <w:rFonts w:ascii="Times New Roman" w:eastAsia="Times New Roman" w:hAnsi="Times New Roman" w:cs="Times New Roman"/>
                <w:noProof/>
                <w:sz w:val="21"/>
                <w:szCs w:val="21"/>
                <w:lang w:eastAsia="bg-BG"/>
              </w:rPr>
              <w:t>3.</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Крайбрежни зони и морска околна среда</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_Toc513808249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34</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50" w:history="1">
            <w:r w:rsidR="00AC6C3D" w:rsidRPr="00AC6C3D">
              <w:rPr>
                <w:rStyle w:val="Hyperlink"/>
                <w:rFonts w:ascii="Times New Roman" w:eastAsia="Times New Roman" w:hAnsi="Times New Roman" w:cs="Times New Roman"/>
                <w:noProof/>
                <w:sz w:val="21"/>
                <w:szCs w:val="21"/>
                <w:lang w:eastAsia="bg-BG"/>
              </w:rPr>
              <w:t>4.</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Планински и горски райони</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_Toc513808250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34</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51" w:history="1">
            <w:r w:rsidR="00AC6C3D" w:rsidRPr="00AC6C3D">
              <w:rPr>
                <w:rStyle w:val="Hyperlink"/>
                <w:rFonts w:ascii="Times New Roman" w:eastAsia="Times New Roman" w:hAnsi="Times New Roman" w:cs="Times New Roman"/>
                <w:noProof/>
                <w:sz w:val="21"/>
                <w:szCs w:val="21"/>
                <w:lang w:eastAsia="bg-BG"/>
              </w:rPr>
              <w:t>5.</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Защитени със закон територии</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_Toc513808251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34</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52" w:history="1">
            <w:r w:rsidR="00AC6C3D" w:rsidRPr="00AC6C3D">
              <w:rPr>
                <w:rStyle w:val="Hyperlink"/>
                <w:rFonts w:ascii="Times New Roman" w:eastAsia="Times New Roman" w:hAnsi="Times New Roman" w:cs="Times New Roman"/>
                <w:noProof/>
                <w:sz w:val="21"/>
                <w:szCs w:val="21"/>
                <w:lang w:eastAsia="bg-BG"/>
              </w:rPr>
              <w:t>6.</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Засегнати елементи от Националната екологична мрежа</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_Toc513808252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35</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53" w:history="1">
            <w:r w:rsidR="00AC6C3D" w:rsidRPr="00AC6C3D">
              <w:rPr>
                <w:rStyle w:val="Hyperlink"/>
                <w:rFonts w:ascii="Times New Roman" w:eastAsia="Times New Roman" w:hAnsi="Times New Roman" w:cs="Times New Roman"/>
                <w:noProof/>
                <w:sz w:val="21"/>
                <w:szCs w:val="21"/>
                <w:lang w:eastAsia="bg-BG"/>
              </w:rPr>
              <w:t>7.</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Ландшафт и обекти с историческа, културна или археологическа стойност</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_Toc513808253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40</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54" w:history="1">
            <w:r w:rsidR="00AC6C3D" w:rsidRPr="00AC6C3D">
              <w:rPr>
                <w:rStyle w:val="Hyperlink"/>
                <w:rFonts w:ascii="Times New Roman" w:eastAsia="Times New Roman" w:hAnsi="Times New Roman" w:cs="Times New Roman"/>
                <w:noProof/>
                <w:sz w:val="21"/>
                <w:szCs w:val="21"/>
                <w:lang w:eastAsia="bg-BG"/>
              </w:rPr>
              <w:t>8.</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Територии и/или зони и обекти със специфичен санитарен статут или подлежащи на здравна защита</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_Toc513808254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40</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right" w:leader="dot" w:pos="9736"/>
            </w:tabs>
            <w:spacing w:after="120" w:line="240" w:lineRule="auto"/>
            <w:jc w:val="both"/>
            <w:rPr>
              <w:rFonts w:ascii="Times New Roman" w:hAnsi="Times New Roman" w:cs="Times New Roman"/>
              <w:noProof/>
              <w:sz w:val="21"/>
              <w:szCs w:val="21"/>
            </w:rPr>
          </w:pPr>
          <w:hyperlink w:anchor="_Toc513808255" w:history="1">
            <w:r w:rsidR="00AC6C3D" w:rsidRPr="00AC6C3D">
              <w:rPr>
                <w:rStyle w:val="Hyperlink"/>
                <w:rFonts w:ascii="Times New Roman" w:eastAsia="Times New Roman" w:hAnsi="Times New Roman" w:cs="Times New Roman"/>
                <w:b/>
                <w:noProof/>
                <w:sz w:val="21"/>
                <w:szCs w:val="21"/>
                <w:lang w:eastAsia="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_Toc513808255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40</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56" w:history="1">
            <w:r w:rsidR="00AC6C3D" w:rsidRPr="00AC6C3D">
              <w:rPr>
                <w:rStyle w:val="Hyperlink"/>
                <w:rFonts w:ascii="Times New Roman" w:eastAsia="Times New Roman" w:hAnsi="Times New Roman" w:cs="Times New Roman"/>
                <w:noProof/>
                <w:sz w:val="21"/>
                <w:szCs w:val="21"/>
                <w:lang w:eastAsia="bg-BG"/>
              </w:rPr>
              <w:t>1.</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_Toc513808256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40</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57" w:history="1">
            <w:r w:rsidR="00AC6C3D" w:rsidRPr="00AC6C3D">
              <w:rPr>
                <w:rStyle w:val="Hyperlink"/>
                <w:rFonts w:ascii="Times New Roman" w:eastAsia="Times New Roman" w:hAnsi="Times New Roman" w:cs="Times New Roman"/>
                <w:noProof/>
                <w:sz w:val="21"/>
                <w:szCs w:val="21"/>
                <w:lang w:eastAsia="bg-BG"/>
              </w:rPr>
              <w:t>2.</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Въздействие върху елементи от Националната екологична мрежа, включително на разположените в близост до инвестиционното предложение</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_Toc513808257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44</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58" w:history="1">
            <w:r w:rsidR="00AC6C3D" w:rsidRPr="00AC6C3D">
              <w:rPr>
                <w:rStyle w:val="Hyperlink"/>
                <w:rFonts w:ascii="Times New Roman" w:eastAsia="Times New Roman" w:hAnsi="Times New Roman" w:cs="Times New Roman"/>
                <w:noProof/>
                <w:sz w:val="21"/>
                <w:szCs w:val="21"/>
                <w:lang w:eastAsia="bg-BG"/>
              </w:rPr>
              <w:t>3.</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Очакваните последици, произтичащи от уязвимостта на инвестиционното предложение от риск от големи аварии и/или бедствия</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_Toc513808258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44</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59" w:history="1">
            <w:r w:rsidR="00AC6C3D" w:rsidRPr="00AC6C3D">
              <w:rPr>
                <w:rStyle w:val="Hyperlink"/>
                <w:rFonts w:ascii="Times New Roman" w:eastAsia="Times New Roman" w:hAnsi="Times New Roman" w:cs="Times New Roman"/>
                <w:noProof/>
                <w:sz w:val="21"/>
                <w:szCs w:val="21"/>
                <w:lang w:eastAsia="bg-BG"/>
              </w:rPr>
              <w:t>4.</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_Toc513808259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45</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60" w:history="1">
            <w:r w:rsidR="00AC6C3D" w:rsidRPr="00AC6C3D">
              <w:rPr>
                <w:rStyle w:val="Hyperlink"/>
                <w:rFonts w:ascii="Times New Roman" w:eastAsia="Times New Roman" w:hAnsi="Times New Roman" w:cs="Times New Roman"/>
                <w:noProof/>
                <w:sz w:val="21"/>
                <w:szCs w:val="21"/>
                <w:lang w:eastAsia="bg-BG"/>
              </w:rPr>
              <w:t>5.</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_Toc513808260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45</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61" w:history="1">
            <w:r w:rsidR="00AC6C3D" w:rsidRPr="00AC6C3D">
              <w:rPr>
                <w:rStyle w:val="Hyperlink"/>
                <w:rFonts w:ascii="Times New Roman" w:eastAsia="Times New Roman" w:hAnsi="Times New Roman" w:cs="Times New Roman"/>
                <w:noProof/>
                <w:sz w:val="21"/>
                <w:szCs w:val="21"/>
                <w:lang w:eastAsia="bg-BG"/>
              </w:rPr>
              <w:t>6.</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Вероятност, интензивност, комплексност на въздействието</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_Toc513808261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45</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62" w:history="1">
            <w:r w:rsidR="00AC6C3D" w:rsidRPr="00AC6C3D">
              <w:rPr>
                <w:rStyle w:val="Hyperlink"/>
                <w:rFonts w:ascii="Times New Roman" w:eastAsia="Times New Roman" w:hAnsi="Times New Roman" w:cs="Times New Roman"/>
                <w:noProof/>
                <w:sz w:val="21"/>
                <w:szCs w:val="21"/>
                <w:lang w:eastAsia="bg-BG"/>
              </w:rPr>
              <w:t>7.</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Очакваното настъпване, продължителността, честотата и обратимостта на въздействието</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_Toc513808262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45</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63" w:history="1">
            <w:r w:rsidR="00AC6C3D" w:rsidRPr="00AC6C3D">
              <w:rPr>
                <w:rStyle w:val="Hyperlink"/>
                <w:rFonts w:ascii="Times New Roman" w:eastAsia="Times New Roman" w:hAnsi="Times New Roman" w:cs="Times New Roman"/>
                <w:noProof/>
                <w:sz w:val="21"/>
                <w:szCs w:val="21"/>
                <w:lang w:eastAsia="bg-BG"/>
              </w:rPr>
              <w:t>8.</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Комбинирането с въздействия на други съществуващи и/или одобрени инвестиционни предложения</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_Toc513808263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45</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440"/>
              <w:tab w:val="right" w:leader="dot" w:pos="9736"/>
            </w:tabs>
            <w:spacing w:after="120" w:line="240" w:lineRule="auto"/>
            <w:jc w:val="both"/>
            <w:rPr>
              <w:rFonts w:ascii="Times New Roman" w:hAnsi="Times New Roman" w:cs="Times New Roman"/>
              <w:noProof/>
              <w:sz w:val="21"/>
              <w:szCs w:val="21"/>
            </w:rPr>
          </w:pPr>
          <w:hyperlink w:anchor="_Toc513808264" w:history="1">
            <w:r w:rsidR="00AC6C3D" w:rsidRPr="00AC6C3D">
              <w:rPr>
                <w:rStyle w:val="Hyperlink"/>
                <w:rFonts w:ascii="Times New Roman" w:eastAsia="Times New Roman" w:hAnsi="Times New Roman" w:cs="Times New Roman"/>
                <w:noProof/>
                <w:sz w:val="21"/>
                <w:szCs w:val="21"/>
                <w:lang w:eastAsia="bg-BG"/>
              </w:rPr>
              <w:t>9.</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Възможността за ефективно намаляване на въздействията</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_Toc513808264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46</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660"/>
              <w:tab w:val="right" w:leader="dot" w:pos="9736"/>
            </w:tabs>
            <w:spacing w:after="120" w:line="240" w:lineRule="auto"/>
            <w:jc w:val="both"/>
            <w:rPr>
              <w:rFonts w:ascii="Times New Roman" w:hAnsi="Times New Roman" w:cs="Times New Roman"/>
              <w:noProof/>
              <w:sz w:val="21"/>
              <w:szCs w:val="21"/>
            </w:rPr>
          </w:pPr>
          <w:hyperlink w:anchor="_Toc513808265" w:history="1">
            <w:r w:rsidR="00AC6C3D" w:rsidRPr="00AC6C3D">
              <w:rPr>
                <w:rStyle w:val="Hyperlink"/>
                <w:rFonts w:ascii="Times New Roman" w:eastAsia="Times New Roman" w:hAnsi="Times New Roman" w:cs="Times New Roman"/>
                <w:noProof/>
                <w:sz w:val="21"/>
                <w:szCs w:val="21"/>
                <w:lang w:eastAsia="bg-BG"/>
              </w:rPr>
              <w:t>10.</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Трансграничен характер на въздействието</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_Toc513808265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46</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left" w:pos="660"/>
              <w:tab w:val="right" w:leader="dot" w:pos="9736"/>
            </w:tabs>
            <w:spacing w:after="120" w:line="240" w:lineRule="auto"/>
            <w:jc w:val="both"/>
            <w:rPr>
              <w:rFonts w:ascii="Times New Roman" w:hAnsi="Times New Roman" w:cs="Times New Roman"/>
              <w:noProof/>
              <w:sz w:val="21"/>
              <w:szCs w:val="21"/>
            </w:rPr>
          </w:pPr>
          <w:hyperlink w:anchor="_Toc513808266" w:history="1">
            <w:r w:rsidR="00AC6C3D" w:rsidRPr="00AC6C3D">
              <w:rPr>
                <w:rStyle w:val="Hyperlink"/>
                <w:rFonts w:ascii="Times New Roman" w:eastAsia="Times New Roman" w:hAnsi="Times New Roman" w:cs="Times New Roman"/>
                <w:noProof/>
                <w:sz w:val="21"/>
                <w:szCs w:val="21"/>
                <w:lang w:eastAsia="bg-BG"/>
              </w:rPr>
              <w:t>11.</w:t>
            </w:r>
            <w:r w:rsidR="00AC6C3D" w:rsidRPr="00AC6C3D">
              <w:rPr>
                <w:rFonts w:ascii="Times New Roman" w:hAnsi="Times New Roman" w:cs="Times New Roman"/>
                <w:noProof/>
                <w:sz w:val="21"/>
                <w:szCs w:val="21"/>
              </w:rPr>
              <w:tab/>
            </w:r>
            <w:r w:rsidR="00AC6C3D" w:rsidRPr="00AC6C3D">
              <w:rPr>
                <w:rStyle w:val="Hyperlink"/>
                <w:rFonts w:ascii="Times New Roman" w:eastAsia="Times New Roman" w:hAnsi="Times New Roman" w:cs="Times New Roman"/>
                <w:noProof/>
                <w:sz w:val="21"/>
                <w:szCs w:val="21"/>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_Toc513808266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46</w:t>
            </w:r>
            <w:r w:rsidR="00AC6C3D" w:rsidRPr="00AC6C3D">
              <w:rPr>
                <w:rFonts w:ascii="Times New Roman" w:hAnsi="Times New Roman" w:cs="Times New Roman"/>
                <w:noProof/>
                <w:webHidden/>
                <w:sz w:val="21"/>
                <w:szCs w:val="21"/>
              </w:rPr>
              <w:fldChar w:fldCharType="end"/>
            </w:r>
          </w:hyperlink>
        </w:p>
        <w:p w:rsidR="00AC6C3D" w:rsidRPr="00AC6C3D" w:rsidRDefault="00D80580" w:rsidP="00AC6C3D">
          <w:pPr>
            <w:pStyle w:val="TOC1"/>
            <w:tabs>
              <w:tab w:val="right" w:leader="dot" w:pos="9736"/>
            </w:tabs>
            <w:spacing w:after="120" w:line="240" w:lineRule="auto"/>
            <w:jc w:val="both"/>
            <w:rPr>
              <w:rFonts w:ascii="Times New Roman" w:hAnsi="Times New Roman" w:cs="Times New Roman"/>
              <w:noProof/>
              <w:sz w:val="21"/>
              <w:szCs w:val="21"/>
            </w:rPr>
          </w:pPr>
          <w:hyperlink w:anchor="_Toc513808267" w:history="1">
            <w:r w:rsidR="00AC6C3D" w:rsidRPr="00AC6C3D">
              <w:rPr>
                <w:rStyle w:val="Hyperlink"/>
                <w:rFonts w:ascii="Times New Roman" w:eastAsia="Times New Roman" w:hAnsi="Times New Roman" w:cs="Times New Roman"/>
                <w:b/>
                <w:noProof/>
                <w:sz w:val="21"/>
                <w:szCs w:val="21"/>
                <w:lang w:eastAsia="bg-BG"/>
              </w:rPr>
              <w:t>V. Обществен интерес към инвестиционното предложение</w:t>
            </w:r>
            <w:r w:rsidR="00AC6C3D" w:rsidRPr="00AC6C3D">
              <w:rPr>
                <w:rFonts w:ascii="Times New Roman" w:hAnsi="Times New Roman" w:cs="Times New Roman"/>
                <w:noProof/>
                <w:webHidden/>
                <w:sz w:val="21"/>
                <w:szCs w:val="21"/>
              </w:rPr>
              <w:tab/>
            </w:r>
            <w:r w:rsidR="00AC6C3D" w:rsidRPr="00AC6C3D">
              <w:rPr>
                <w:rFonts w:ascii="Times New Roman" w:hAnsi="Times New Roman" w:cs="Times New Roman"/>
                <w:noProof/>
                <w:webHidden/>
                <w:sz w:val="21"/>
                <w:szCs w:val="21"/>
              </w:rPr>
              <w:fldChar w:fldCharType="begin"/>
            </w:r>
            <w:r w:rsidR="00AC6C3D" w:rsidRPr="00AC6C3D">
              <w:rPr>
                <w:rFonts w:ascii="Times New Roman" w:hAnsi="Times New Roman" w:cs="Times New Roman"/>
                <w:noProof/>
                <w:webHidden/>
                <w:sz w:val="21"/>
                <w:szCs w:val="21"/>
              </w:rPr>
              <w:instrText xml:space="preserve"> PAGEREF _Toc513808267 \h </w:instrText>
            </w:r>
            <w:r w:rsidR="00AC6C3D" w:rsidRPr="00AC6C3D">
              <w:rPr>
                <w:rFonts w:ascii="Times New Roman" w:hAnsi="Times New Roman" w:cs="Times New Roman"/>
                <w:noProof/>
                <w:webHidden/>
                <w:sz w:val="21"/>
                <w:szCs w:val="21"/>
              </w:rPr>
            </w:r>
            <w:r w:rsidR="00AC6C3D" w:rsidRPr="00AC6C3D">
              <w:rPr>
                <w:rFonts w:ascii="Times New Roman" w:hAnsi="Times New Roman" w:cs="Times New Roman"/>
                <w:noProof/>
                <w:webHidden/>
                <w:sz w:val="21"/>
                <w:szCs w:val="21"/>
              </w:rPr>
              <w:fldChar w:fldCharType="separate"/>
            </w:r>
            <w:r w:rsidR="00714FEA">
              <w:rPr>
                <w:rFonts w:ascii="Times New Roman" w:hAnsi="Times New Roman" w:cs="Times New Roman"/>
                <w:noProof/>
                <w:webHidden/>
                <w:sz w:val="21"/>
                <w:szCs w:val="21"/>
              </w:rPr>
              <w:t>48</w:t>
            </w:r>
            <w:r w:rsidR="00AC6C3D" w:rsidRPr="00AC6C3D">
              <w:rPr>
                <w:rFonts w:ascii="Times New Roman" w:hAnsi="Times New Roman" w:cs="Times New Roman"/>
                <w:noProof/>
                <w:webHidden/>
                <w:sz w:val="21"/>
                <w:szCs w:val="21"/>
              </w:rPr>
              <w:fldChar w:fldCharType="end"/>
            </w:r>
          </w:hyperlink>
        </w:p>
        <w:p w:rsidR="00AC6C3D" w:rsidRDefault="00AC6C3D" w:rsidP="00AC6C3D">
          <w:pPr>
            <w:spacing w:after="120" w:line="240" w:lineRule="auto"/>
            <w:jc w:val="both"/>
          </w:pPr>
          <w:r w:rsidRPr="00AC6C3D">
            <w:rPr>
              <w:rFonts w:ascii="Times New Roman" w:hAnsi="Times New Roman" w:cs="Times New Roman"/>
              <w:b/>
              <w:bCs/>
              <w:noProof/>
              <w:sz w:val="21"/>
              <w:szCs w:val="21"/>
            </w:rPr>
            <w:fldChar w:fldCharType="end"/>
          </w:r>
        </w:p>
      </w:sdtContent>
    </w:sdt>
    <w:p w:rsidR="00AC6C3D" w:rsidRPr="00AB570F" w:rsidRDefault="00AC6C3D" w:rsidP="00AB570F">
      <w:pPr>
        <w:shd w:val="clear" w:color="auto" w:fill="FEFEFE"/>
        <w:spacing w:after="120" w:line="276" w:lineRule="auto"/>
        <w:jc w:val="center"/>
        <w:rPr>
          <w:rFonts w:ascii="Times New Roman" w:eastAsia="Times New Roman" w:hAnsi="Times New Roman" w:cs="Times New Roman"/>
          <w:b/>
          <w:color w:val="000000"/>
          <w:lang w:eastAsia="bg-BG"/>
        </w:rPr>
      </w:pPr>
    </w:p>
    <w:p w:rsidR="00AC6C3D" w:rsidRDefault="00AC6C3D">
      <w:pPr>
        <w:rPr>
          <w:rFonts w:ascii="Times New Roman" w:eastAsia="Times New Roman" w:hAnsi="Times New Roman" w:cs="Times New Roman"/>
          <w:lang w:eastAsia="bg-BG"/>
        </w:rPr>
      </w:pPr>
      <w:r>
        <w:br w:type="page"/>
      </w:r>
    </w:p>
    <w:p w:rsidR="007932F0" w:rsidRPr="007932F0" w:rsidRDefault="007932F0" w:rsidP="00AB570F">
      <w:pPr>
        <w:pStyle w:val="Style2"/>
        <w:widowControl/>
        <w:spacing w:after="120" w:line="276" w:lineRule="auto"/>
        <w:ind w:right="201" w:firstLine="708"/>
        <w:rPr>
          <w:b/>
          <w:sz w:val="22"/>
          <w:szCs w:val="22"/>
        </w:rPr>
      </w:pPr>
      <w:r w:rsidRPr="007932F0">
        <w:rPr>
          <w:b/>
          <w:sz w:val="22"/>
          <w:szCs w:val="22"/>
        </w:rPr>
        <w:lastRenderedPageBreak/>
        <w:t>Въведение</w:t>
      </w:r>
    </w:p>
    <w:p w:rsidR="00AB570F" w:rsidRPr="00AB570F" w:rsidRDefault="00AB570F" w:rsidP="00AB570F">
      <w:pPr>
        <w:pStyle w:val="Style2"/>
        <w:widowControl/>
        <w:spacing w:after="120" w:line="276" w:lineRule="auto"/>
        <w:ind w:right="201" w:firstLine="708"/>
        <w:rPr>
          <w:sz w:val="22"/>
          <w:szCs w:val="22"/>
        </w:rPr>
      </w:pPr>
      <w:r w:rsidRPr="00AB570F">
        <w:rPr>
          <w:sz w:val="22"/>
          <w:szCs w:val="22"/>
        </w:rPr>
        <w:t xml:space="preserve">Необходимостта от изготвянето на настоящата информация е обоснована и изискана от компетентния орган </w:t>
      </w:r>
      <w:r>
        <w:rPr>
          <w:sz w:val="22"/>
          <w:szCs w:val="22"/>
        </w:rPr>
        <w:t>МОСВ</w:t>
      </w:r>
      <w:r w:rsidRPr="00AB570F">
        <w:rPr>
          <w:sz w:val="22"/>
          <w:szCs w:val="22"/>
        </w:rPr>
        <w:t xml:space="preserve"> чрез писмо с </w:t>
      </w:r>
      <w:r w:rsidRPr="00AB570F">
        <w:rPr>
          <w:b/>
          <w:sz w:val="22"/>
          <w:szCs w:val="22"/>
        </w:rPr>
        <w:t>изх.</w:t>
      </w:r>
      <w:r w:rsidRPr="00AB570F">
        <w:rPr>
          <w:sz w:val="22"/>
          <w:szCs w:val="22"/>
        </w:rPr>
        <w:t xml:space="preserve"> </w:t>
      </w:r>
      <w:r w:rsidRPr="00AB570F">
        <w:rPr>
          <w:b/>
          <w:sz w:val="22"/>
          <w:szCs w:val="22"/>
        </w:rPr>
        <w:t xml:space="preserve">№ </w:t>
      </w:r>
      <w:r>
        <w:rPr>
          <w:b/>
          <w:sz w:val="22"/>
          <w:szCs w:val="22"/>
        </w:rPr>
        <w:t xml:space="preserve">ОВОС-30/03.05.2018 </w:t>
      </w:r>
      <w:r w:rsidRPr="00AB570F">
        <w:rPr>
          <w:b/>
          <w:sz w:val="22"/>
          <w:szCs w:val="22"/>
        </w:rPr>
        <w:t>г</w:t>
      </w:r>
      <w:r w:rsidRPr="00AB570F">
        <w:rPr>
          <w:sz w:val="22"/>
          <w:szCs w:val="22"/>
        </w:rPr>
        <w:t xml:space="preserve">. Съгласно последното, ИП </w:t>
      </w:r>
      <w:r w:rsidRPr="00AB570F">
        <w:rPr>
          <w:b/>
          <w:sz w:val="22"/>
          <w:szCs w:val="22"/>
        </w:rPr>
        <w:t xml:space="preserve">попада в обхвата </w:t>
      </w:r>
      <w:r>
        <w:rPr>
          <w:b/>
          <w:sz w:val="22"/>
          <w:szCs w:val="22"/>
        </w:rPr>
        <w:t xml:space="preserve">на </w:t>
      </w:r>
      <w:r w:rsidRPr="00AB570F">
        <w:rPr>
          <w:sz w:val="22"/>
          <w:szCs w:val="22"/>
        </w:rPr>
        <w:t>чл. 93, ал. 1, т.</w:t>
      </w:r>
      <w:r>
        <w:rPr>
          <w:sz w:val="22"/>
          <w:szCs w:val="22"/>
        </w:rPr>
        <w:t xml:space="preserve"> 4</w:t>
      </w:r>
      <w:r w:rsidRPr="00AB570F">
        <w:rPr>
          <w:sz w:val="22"/>
          <w:szCs w:val="22"/>
        </w:rPr>
        <w:t xml:space="preserve"> от </w:t>
      </w:r>
      <w:r>
        <w:rPr>
          <w:sz w:val="22"/>
          <w:szCs w:val="22"/>
        </w:rPr>
        <w:t>Закона за опазване на околната среда (</w:t>
      </w:r>
      <w:r w:rsidRPr="00AB570F">
        <w:rPr>
          <w:sz w:val="22"/>
          <w:szCs w:val="22"/>
        </w:rPr>
        <w:t>ЗООС</w:t>
      </w:r>
      <w:r>
        <w:rPr>
          <w:sz w:val="22"/>
          <w:szCs w:val="22"/>
        </w:rPr>
        <w:t xml:space="preserve">) </w:t>
      </w:r>
      <w:r w:rsidRPr="00AB570F">
        <w:rPr>
          <w:sz w:val="22"/>
          <w:szCs w:val="22"/>
        </w:rPr>
        <w:t xml:space="preserve">и </w:t>
      </w:r>
      <w:r w:rsidRPr="00AB570F">
        <w:rPr>
          <w:sz w:val="22"/>
          <w:szCs w:val="22"/>
          <w:u w:val="single"/>
        </w:rPr>
        <w:t>подлежи на процедура по преценяване необходимостта от оценка на въздействие върху околната среда</w:t>
      </w:r>
      <w:r>
        <w:rPr>
          <w:sz w:val="22"/>
          <w:szCs w:val="22"/>
          <w:u w:val="single"/>
        </w:rPr>
        <w:t xml:space="preserve"> (ОВОС)</w:t>
      </w:r>
      <w:r w:rsidRPr="00AB570F">
        <w:rPr>
          <w:sz w:val="22"/>
          <w:szCs w:val="22"/>
          <w:u w:val="single"/>
        </w:rPr>
        <w:t xml:space="preserve">.  </w:t>
      </w:r>
    </w:p>
    <w:p w:rsidR="002F5CC1" w:rsidRPr="002F5CC1" w:rsidRDefault="00AB570F" w:rsidP="00AB570F">
      <w:pPr>
        <w:pStyle w:val="Style4"/>
        <w:widowControl/>
        <w:spacing w:after="120" w:line="276" w:lineRule="auto"/>
        <w:ind w:right="201" w:firstLine="709"/>
        <w:rPr>
          <w:rFonts w:ascii="Times New Roman" w:hAnsi="Times New Roman"/>
          <w:sz w:val="22"/>
          <w:szCs w:val="22"/>
        </w:rPr>
      </w:pPr>
      <w:r w:rsidRPr="002F5CC1">
        <w:rPr>
          <w:rFonts w:ascii="Times New Roman" w:hAnsi="Times New Roman"/>
          <w:sz w:val="22"/>
          <w:szCs w:val="22"/>
        </w:rPr>
        <w:t xml:space="preserve">ИП не попада в защитена територия по смисъла на Закона за защитените територии, както и в границите на </w:t>
      </w:r>
      <w:r w:rsidRPr="002F5CC1">
        <w:rPr>
          <w:rStyle w:val="FontStyle13"/>
          <w:sz w:val="22"/>
          <w:szCs w:val="22"/>
        </w:rPr>
        <w:t xml:space="preserve">защитени зони (Натура 2000 места) по смисъла на ЗБР. Най-близко разположената защитена зона </w:t>
      </w:r>
      <w:r w:rsidRPr="002F5CC1">
        <w:rPr>
          <w:rStyle w:val="FontStyle11"/>
          <w:sz w:val="22"/>
          <w:szCs w:val="22"/>
        </w:rPr>
        <w:t>В</w:t>
      </w:r>
      <w:r w:rsidRPr="002F5CC1">
        <w:rPr>
          <w:rStyle w:val="FontStyle11"/>
          <w:sz w:val="22"/>
          <w:szCs w:val="22"/>
          <w:lang w:val="en-US"/>
        </w:rPr>
        <w:t>G</w:t>
      </w:r>
      <w:r w:rsidRPr="002F5CC1">
        <w:rPr>
          <w:rStyle w:val="FontStyle11"/>
          <w:sz w:val="22"/>
          <w:szCs w:val="22"/>
        </w:rPr>
        <w:t xml:space="preserve"> 0001375 „Острица</w:t>
      </w:r>
      <w:r w:rsidRPr="002F5CC1">
        <w:rPr>
          <w:rFonts w:ascii="Times New Roman" w:hAnsi="Times New Roman"/>
          <w:sz w:val="22"/>
          <w:szCs w:val="22"/>
        </w:rPr>
        <w:t xml:space="preserve"> за </w:t>
      </w:r>
      <w:r w:rsidRPr="002F5CC1">
        <w:rPr>
          <w:rStyle w:val="FontStyle11"/>
          <w:sz w:val="22"/>
          <w:szCs w:val="22"/>
        </w:rPr>
        <w:t xml:space="preserve">опазване на </w:t>
      </w:r>
      <w:r w:rsidRPr="002F5CC1">
        <w:rPr>
          <w:rFonts w:ascii="Times New Roman" w:hAnsi="Times New Roman"/>
          <w:sz w:val="22"/>
          <w:szCs w:val="22"/>
        </w:rPr>
        <w:t xml:space="preserve">природните местообитания и на дивата флора и фауна, включени в списъка на защитените зони, приет с Решение на Министерски съвет № 122/02.03.2007 г. (обн. ДВ, бр. 21/2007 г.), се намира на около 5 км от местоположението на имота, в който се предвижда реализирането на инвестиционното предложение. </w:t>
      </w:r>
    </w:p>
    <w:p w:rsidR="002F5CC1" w:rsidRDefault="002F5CC1" w:rsidP="00AB570F">
      <w:pPr>
        <w:pStyle w:val="Style4"/>
        <w:widowControl/>
        <w:spacing w:after="120" w:line="276" w:lineRule="auto"/>
        <w:ind w:right="201" w:firstLine="709"/>
        <w:rPr>
          <w:rStyle w:val="FontStyle13"/>
          <w:sz w:val="22"/>
          <w:szCs w:val="22"/>
        </w:rPr>
      </w:pPr>
      <w:r w:rsidRPr="002F5CC1">
        <w:rPr>
          <w:rFonts w:ascii="Times New Roman" w:hAnsi="Times New Roman"/>
          <w:sz w:val="22"/>
          <w:szCs w:val="22"/>
        </w:rPr>
        <w:t>Инвестиционното предложение подлежи на процедура по преценяване на необходимостта от извършване на ОВОС на основание чл. 93, ал. 1, т. 4 от ЗООС. В тази връзка</w:t>
      </w:r>
      <w:r>
        <w:rPr>
          <w:rFonts w:ascii="Times New Roman" w:hAnsi="Times New Roman"/>
          <w:sz w:val="22"/>
          <w:szCs w:val="22"/>
        </w:rPr>
        <w:t xml:space="preserve"> </w:t>
      </w:r>
      <w:r w:rsidRPr="002F5CC1">
        <w:rPr>
          <w:rFonts w:ascii="Times New Roman" w:hAnsi="Times New Roman"/>
          <w:sz w:val="22"/>
          <w:szCs w:val="22"/>
        </w:rPr>
        <w:t xml:space="preserve">то попада и в обхвата на чл. 2, ал. 1, т. 1 от </w:t>
      </w:r>
      <w:r w:rsidR="00AB570F" w:rsidRPr="002F5CC1">
        <w:rPr>
          <w:rStyle w:val="FontStyle13"/>
          <w:sz w:val="22"/>
          <w:szCs w:val="22"/>
        </w:rPr>
        <w:t>Наредбата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(Наредбата за ОС)</w:t>
      </w:r>
      <w:r w:rsidRPr="002F5CC1">
        <w:rPr>
          <w:rStyle w:val="FontStyle13"/>
          <w:sz w:val="22"/>
          <w:szCs w:val="22"/>
        </w:rPr>
        <w:t>, поради което за него</w:t>
      </w:r>
      <w:r>
        <w:rPr>
          <w:rStyle w:val="FontStyle13"/>
          <w:sz w:val="22"/>
          <w:szCs w:val="22"/>
        </w:rPr>
        <w:t xml:space="preserve"> следва да бъде извършена оценка за съвместимостта му с предмета и целите на опазване на защитените зони. Процедурата по оценка за съвместимостта се извършва чрез процедурата по ОВОК, съгласно чл. 31, ал. 4, във връзка с ал. 1 от ЗБР.</w:t>
      </w:r>
    </w:p>
    <w:p w:rsidR="0063700A" w:rsidRPr="00AC6C3D" w:rsidRDefault="0063700A" w:rsidP="007539E2">
      <w:pPr>
        <w:pStyle w:val="Heading1"/>
        <w:spacing w:before="0" w:after="120" w:line="276" w:lineRule="auto"/>
        <w:jc w:val="both"/>
        <w:rPr>
          <w:rFonts w:ascii="Times New Roman" w:eastAsia="Times New Roman" w:hAnsi="Times New Roman" w:cs="Times New Roman"/>
          <w:b/>
          <w:color w:val="auto"/>
          <w:sz w:val="22"/>
          <w:szCs w:val="22"/>
          <w:lang w:eastAsia="bg-BG"/>
        </w:rPr>
      </w:pPr>
      <w:bookmarkStart w:id="0" w:name="_Toc513808217"/>
      <w:r w:rsidRPr="00AC6C3D">
        <w:rPr>
          <w:rFonts w:ascii="Times New Roman" w:eastAsia="Times New Roman" w:hAnsi="Times New Roman" w:cs="Times New Roman"/>
          <w:b/>
          <w:color w:val="auto"/>
          <w:sz w:val="22"/>
          <w:szCs w:val="22"/>
          <w:lang w:eastAsia="bg-BG"/>
        </w:rPr>
        <w:t>I. Информация за контакт с възложителя:</w:t>
      </w:r>
      <w:bookmarkEnd w:id="0"/>
    </w:p>
    <w:p w:rsidR="0063700A" w:rsidRPr="00AC6C3D" w:rsidRDefault="0063700A" w:rsidP="007539E2">
      <w:pPr>
        <w:pStyle w:val="Heading1"/>
        <w:spacing w:before="0" w:after="120" w:line="276" w:lineRule="auto"/>
        <w:jc w:val="both"/>
        <w:rPr>
          <w:rFonts w:ascii="Times New Roman" w:eastAsia="Times New Roman" w:hAnsi="Times New Roman" w:cs="Times New Roman"/>
          <w:b/>
          <w:color w:val="auto"/>
          <w:sz w:val="22"/>
          <w:szCs w:val="22"/>
          <w:lang w:eastAsia="bg-BG"/>
        </w:rPr>
      </w:pPr>
      <w:bookmarkStart w:id="1" w:name="_Toc513808218"/>
      <w:r w:rsidRPr="00AC6C3D">
        <w:rPr>
          <w:rFonts w:ascii="Times New Roman" w:eastAsia="Times New Roman" w:hAnsi="Times New Roman" w:cs="Times New Roman"/>
          <w:b/>
          <w:color w:val="auto"/>
          <w:sz w:val="22"/>
          <w:szCs w:val="22"/>
          <w:lang w:eastAsia="bg-BG"/>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bookmarkEnd w:id="1"/>
    </w:p>
    <w:p w:rsidR="0063700A" w:rsidRPr="00AC6C3D" w:rsidRDefault="0063700A" w:rsidP="0063700A">
      <w:pPr>
        <w:shd w:val="clear" w:color="auto" w:fill="FEFEFE"/>
        <w:spacing w:after="60" w:line="276" w:lineRule="auto"/>
        <w:jc w:val="both"/>
        <w:rPr>
          <w:rFonts w:ascii="Times New Roman" w:hAnsi="Times New Roman" w:cs="Times New Roman"/>
        </w:rPr>
      </w:pPr>
      <w:r w:rsidRPr="00AC6C3D">
        <w:rPr>
          <w:rFonts w:ascii="Times New Roman" w:hAnsi="Times New Roman" w:cs="Times New Roman"/>
        </w:rPr>
        <w:t>„ЕКОЕРИА“</w:t>
      </w:r>
      <w:r w:rsidR="006215BA" w:rsidRPr="00AC6C3D">
        <w:rPr>
          <w:rFonts w:ascii="Times New Roman" w:hAnsi="Times New Roman" w:cs="Times New Roman"/>
        </w:rPr>
        <w:t xml:space="preserve"> </w:t>
      </w:r>
      <w:r w:rsidRPr="00AC6C3D">
        <w:rPr>
          <w:rFonts w:ascii="Times New Roman" w:hAnsi="Times New Roman" w:cs="Times New Roman"/>
        </w:rPr>
        <w:t xml:space="preserve">ООД, ЕИК 202546733, </w:t>
      </w:r>
      <w:r w:rsidR="00DB29D9" w:rsidRPr="00AC6C3D">
        <w:rPr>
          <w:rFonts w:ascii="Times New Roman" w:hAnsi="Times New Roman" w:cs="Times New Roman"/>
        </w:rPr>
        <w:t>със с</w:t>
      </w:r>
      <w:r w:rsidRPr="00AC6C3D">
        <w:rPr>
          <w:rFonts w:ascii="Times New Roman" w:hAnsi="Times New Roman" w:cs="Times New Roman"/>
        </w:rPr>
        <w:t>едалище: гр. София, ж.к. Изток, ул. „Антон Чехов“ № 70</w:t>
      </w:r>
    </w:p>
    <w:p w:rsidR="0063700A" w:rsidRPr="00AC6C3D" w:rsidRDefault="00DB29D9" w:rsidP="007539E2">
      <w:pPr>
        <w:pStyle w:val="Heading1"/>
        <w:spacing w:before="0" w:after="120" w:line="276" w:lineRule="auto"/>
        <w:jc w:val="both"/>
        <w:rPr>
          <w:rFonts w:ascii="Times New Roman" w:eastAsia="Times New Roman" w:hAnsi="Times New Roman" w:cs="Times New Roman"/>
          <w:b/>
          <w:color w:val="auto"/>
          <w:sz w:val="22"/>
          <w:szCs w:val="22"/>
          <w:lang w:eastAsia="bg-BG"/>
        </w:rPr>
      </w:pPr>
      <w:bookmarkStart w:id="2" w:name="_Toc513808219"/>
      <w:r w:rsidRPr="00AC6C3D">
        <w:rPr>
          <w:rFonts w:ascii="Times New Roman" w:eastAsia="Times New Roman" w:hAnsi="Times New Roman" w:cs="Times New Roman"/>
          <w:b/>
          <w:color w:val="auto"/>
          <w:sz w:val="22"/>
          <w:szCs w:val="22"/>
          <w:lang w:eastAsia="bg-BG"/>
        </w:rPr>
        <w:t>2. Пълен пощенски адрес</w:t>
      </w:r>
      <w:bookmarkStart w:id="3" w:name="_GoBack"/>
      <w:bookmarkEnd w:id="2"/>
      <w:bookmarkEnd w:id="3"/>
    </w:p>
    <w:p w:rsidR="00DB29D9" w:rsidRPr="00AC6C3D" w:rsidRDefault="00DB29D9" w:rsidP="0063700A">
      <w:pPr>
        <w:shd w:val="clear" w:color="auto" w:fill="FEFEFE"/>
        <w:spacing w:after="60" w:line="276" w:lineRule="auto"/>
        <w:jc w:val="both"/>
        <w:rPr>
          <w:rFonts w:ascii="Times New Roman" w:eastAsia="Times New Roman" w:hAnsi="Times New Roman" w:cs="Times New Roman"/>
          <w:b/>
          <w:lang w:eastAsia="bg-BG"/>
        </w:rPr>
      </w:pPr>
      <w:r w:rsidRPr="00AC6C3D">
        <w:rPr>
          <w:rFonts w:ascii="Times New Roman" w:hAnsi="Times New Roman" w:cs="Times New Roman"/>
        </w:rPr>
        <w:t>гр. София, ул. „Антон Чехов“№ 70</w:t>
      </w:r>
    </w:p>
    <w:p w:rsidR="0063700A" w:rsidRPr="00AC6C3D" w:rsidRDefault="00DB29D9" w:rsidP="007539E2">
      <w:pPr>
        <w:pStyle w:val="Heading1"/>
        <w:spacing w:before="0" w:after="120" w:line="276" w:lineRule="auto"/>
        <w:jc w:val="both"/>
        <w:rPr>
          <w:rFonts w:ascii="Times New Roman" w:eastAsia="Times New Roman" w:hAnsi="Times New Roman" w:cs="Times New Roman"/>
          <w:b/>
          <w:color w:val="auto"/>
          <w:sz w:val="22"/>
          <w:szCs w:val="22"/>
          <w:lang w:eastAsia="bg-BG"/>
        </w:rPr>
      </w:pPr>
      <w:bookmarkStart w:id="4" w:name="_Toc513808220"/>
      <w:r w:rsidRPr="00AC6C3D">
        <w:rPr>
          <w:rFonts w:ascii="Times New Roman" w:eastAsia="Times New Roman" w:hAnsi="Times New Roman" w:cs="Times New Roman"/>
          <w:b/>
          <w:color w:val="auto"/>
          <w:sz w:val="22"/>
          <w:szCs w:val="22"/>
          <w:lang w:eastAsia="bg-BG"/>
        </w:rPr>
        <w:t>3. Телефон, факс и e-mail</w:t>
      </w:r>
      <w:bookmarkEnd w:id="4"/>
    </w:p>
    <w:p w:rsidR="00DB29D9" w:rsidRPr="00AC6C3D" w:rsidRDefault="00DB29D9" w:rsidP="0063700A">
      <w:pPr>
        <w:shd w:val="clear" w:color="auto" w:fill="FEFEFE"/>
        <w:spacing w:after="60" w:line="276" w:lineRule="auto"/>
        <w:jc w:val="both"/>
        <w:rPr>
          <w:rFonts w:ascii="Times New Roman" w:eastAsia="Times New Roman" w:hAnsi="Times New Roman" w:cs="Times New Roman"/>
          <w:b/>
          <w:lang w:eastAsia="bg-BG"/>
        </w:rPr>
      </w:pPr>
      <w:r w:rsidRPr="00AC6C3D">
        <w:rPr>
          <w:rFonts w:ascii="Times New Roman" w:hAnsi="Times New Roman" w:cs="Times New Roman"/>
        </w:rPr>
        <w:t>Тел:</w:t>
      </w:r>
      <w:r w:rsidRPr="004C7353">
        <w:rPr>
          <w:rFonts w:ascii="Times New Roman" w:hAnsi="Times New Roman" w:cs="Times New Roman"/>
          <w:lang w:val="de-DE"/>
        </w:rPr>
        <w:t xml:space="preserve"> </w:t>
      </w:r>
      <w:r w:rsidRPr="00AC6C3D">
        <w:rPr>
          <w:rFonts w:ascii="Times New Roman" w:hAnsi="Times New Roman" w:cs="Times New Roman"/>
        </w:rPr>
        <w:t xml:space="preserve">0887744681, </w:t>
      </w:r>
      <w:r w:rsidRPr="004C7353">
        <w:rPr>
          <w:rFonts w:ascii="Times New Roman" w:hAnsi="Times New Roman" w:cs="Times New Roman"/>
          <w:lang w:val="de-DE"/>
        </w:rPr>
        <w:t>e</w:t>
      </w:r>
      <w:r w:rsidRPr="00AC6C3D">
        <w:rPr>
          <w:rFonts w:ascii="Times New Roman" w:hAnsi="Times New Roman" w:cs="Times New Roman"/>
        </w:rPr>
        <w:t>-</w:t>
      </w:r>
      <w:r w:rsidRPr="004C7353">
        <w:rPr>
          <w:rFonts w:ascii="Times New Roman" w:hAnsi="Times New Roman" w:cs="Times New Roman"/>
          <w:lang w:val="de-DE"/>
        </w:rPr>
        <w:t>mail</w:t>
      </w:r>
      <w:r w:rsidRPr="00AC6C3D">
        <w:rPr>
          <w:rFonts w:ascii="Times New Roman" w:hAnsi="Times New Roman" w:cs="Times New Roman"/>
        </w:rPr>
        <w:t xml:space="preserve">: </w:t>
      </w:r>
      <w:r w:rsidRPr="004C7353">
        <w:rPr>
          <w:rFonts w:ascii="Times New Roman" w:hAnsi="Times New Roman" w:cs="Times New Roman"/>
          <w:lang w:val="de-DE"/>
        </w:rPr>
        <w:t>ecoarea</w:t>
      </w:r>
      <w:r w:rsidRPr="00AC6C3D">
        <w:rPr>
          <w:rFonts w:ascii="Times New Roman" w:hAnsi="Times New Roman" w:cs="Times New Roman"/>
        </w:rPr>
        <w:t>@</w:t>
      </w:r>
      <w:r w:rsidRPr="004C7353">
        <w:rPr>
          <w:rFonts w:ascii="Times New Roman" w:hAnsi="Times New Roman" w:cs="Times New Roman"/>
          <w:lang w:val="de-DE"/>
        </w:rPr>
        <w:t>dir</w:t>
      </w:r>
      <w:r w:rsidRPr="00AC6C3D">
        <w:rPr>
          <w:rFonts w:ascii="Times New Roman" w:hAnsi="Times New Roman" w:cs="Times New Roman"/>
        </w:rPr>
        <w:t>.</w:t>
      </w:r>
      <w:r w:rsidRPr="004C7353">
        <w:rPr>
          <w:rFonts w:ascii="Times New Roman" w:hAnsi="Times New Roman" w:cs="Times New Roman"/>
          <w:lang w:val="de-DE"/>
        </w:rPr>
        <w:t>bg</w:t>
      </w:r>
    </w:p>
    <w:p w:rsidR="00DB29D9" w:rsidRPr="00AC6C3D" w:rsidRDefault="00DB29D9" w:rsidP="0063700A">
      <w:pPr>
        <w:shd w:val="clear" w:color="auto" w:fill="FEFEFE"/>
        <w:spacing w:after="60" w:line="276" w:lineRule="auto"/>
        <w:jc w:val="both"/>
        <w:rPr>
          <w:rFonts w:ascii="Times New Roman" w:eastAsia="Times New Roman" w:hAnsi="Times New Roman" w:cs="Times New Roman"/>
          <w:b/>
          <w:highlight w:val="yellow"/>
          <w:lang w:eastAsia="bg-BG"/>
        </w:rPr>
      </w:pPr>
    </w:p>
    <w:p w:rsidR="0063700A" w:rsidRPr="00AC6C3D" w:rsidRDefault="0063700A" w:rsidP="007539E2">
      <w:pPr>
        <w:pStyle w:val="Heading1"/>
        <w:spacing w:before="0" w:after="120" w:line="276" w:lineRule="auto"/>
        <w:jc w:val="both"/>
        <w:rPr>
          <w:rFonts w:ascii="Times New Roman" w:eastAsia="Times New Roman" w:hAnsi="Times New Roman" w:cs="Times New Roman"/>
          <w:b/>
          <w:color w:val="auto"/>
          <w:sz w:val="22"/>
          <w:szCs w:val="22"/>
          <w:lang w:eastAsia="bg-BG"/>
        </w:rPr>
      </w:pPr>
      <w:bookmarkStart w:id="5" w:name="_Toc513808222"/>
      <w:r w:rsidRPr="00AC6C3D">
        <w:rPr>
          <w:rFonts w:ascii="Times New Roman" w:eastAsia="Times New Roman" w:hAnsi="Times New Roman" w:cs="Times New Roman"/>
          <w:b/>
          <w:color w:val="auto"/>
          <w:sz w:val="22"/>
          <w:szCs w:val="22"/>
          <w:lang w:eastAsia="bg-BG"/>
        </w:rPr>
        <w:t>II. Резюме на инвестиционното предложение:</w:t>
      </w:r>
      <w:bookmarkEnd w:id="5"/>
    </w:p>
    <w:p w:rsidR="0063700A" w:rsidRPr="00AC6C3D" w:rsidRDefault="0063700A" w:rsidP="008703AB">
      <w:pPr>
        <w:pStyle w:val="Heading1"/>
        <w:numPr>
          <w:ilvl w:val="0"/>
          <w:numId w:val="7"/>
        </w:numPr>
        <w:spacing w:before="0" w:after="120" w:line="276" w:lineRule="auto"/>
        <w:jc w:val="both"/>
        <w:rPr>
          <w:rFonts w:ascii="Times New Roman" w:eastAsia="Times New Roman" w:hAnsi="Times New Roman" w:cs="Times New Roman"/>
          <w:b/>
          <w:color w:val="auto"/>
          <w:sz w:val="22"/>
          <w:szCs w:val="22"/>
          <w:lang w:eastAsia="bg-BG"/>
        </w:rPr>
      </w:pPr>
      <w:bookmarkStart w:id="6" w:name="_Toc513808223"/>
      <w:r w:rsidRPr="00AC6C3D">
        <w:rPr>
          <w:rFonts w:ascii="Times New Roman" w:eastAsia="Times New Roman" w:hAnsi="Times New Roman" w:cs="Times New Roman"/>
          <w:b/>
          <w:color w:val="auto"/>
          <w:sz w:val="22"/>
          <w:szCs w:val="22"/>
          <w:lang w:eastAsia="bg-BG"/>
        </w:rPr>
        <w:t>Характеристики</w:t>
      </w:r>
      <w:r w:rsidR="0042438B" w:rsidRPr="00AC6C3D">
        <w:rPr>
          <w:rFonts w:ascii="Times New Roman" w:eastAsia="Times New Roman" w:hAnsi="Times New Roman" w:cs="Times New Roman"/>
          <w:b/>
          <w:color w:val="auto"/>
          <w:sz w:val="22"/>
          <w:szCs w:val="22"/>
          <w:lang w:eastAsia="bg-BG"/>
        </w:rPr>
        <w:t xml:space="preserve"> на инвестиционното предложение</w:t>
      </w:r>
      <w:bookmarkEnd w:id="6"/>
    </w:p>
    <w:p w:rsidR="008E37B6" w:rsidRPr="00225E78" w:rsidRDefault="008E37B6" w:rsidP="008E37B6">
      <w:pPr>
        <w:shd w:val="clear" w:color="auto" w:fill="FEFEFE"/>
        <w:spacing w:after="60" w:line="276" w:lineRule="auto"/>
        <w:jc w:val="both"/>
        <w:rPr>
          <w:rFonts w:ascii="Times New Roman" w:eastAsia="Times New Roman" w:hAnsi="Times New Roman" w:cs="Times New Roman"/>
          <w:b/>
          <w:lang w:eastAsia="bg-BG"/>
        </w:rPr>
      </w:pPr>
      <w:r w:rsidRPr="00AC6C3D">
        <w:rPr>
          <w:rFonts w:ascii="Times New Roman" w:hAnsi="Times New Roman" w:cs="Times New Roman"/>
        </w:rPr>
        <w:t xml:space="preserve">Инвестиционното предложение е за </w:t>
      </w:r>
      <w:r w:rsidRPr="00AC6C3D">
        <w:rPr>
          <w:rFonts w:ascii="Times New Roman" w:hAnsi="Times New Roman" w:cs="Times New Roman"/>
          <w:b/>
          <w:i/>
        </w:rPr>
        <w:t>нова дейност</w:t>
      </w:r>
      <w:r w:rsidRPr="00AC6C3D">
        <w:rPr>
          <w:rFonts w:ascii="Times New Roman" w:hAnsi="Times New Roman" w:cs="Times New Roman"/>
        </w:rPr>
        <w:t xml:space="preserve"> – създаване на </w:t>
      </w:r>
      <w:r w:rsidRPr="00AC6C3D">
        <w:rPr>
          <w:rFonts w:ascii="Times New Roman" w:hAnsi="Times New Roman" w:cs="Times New Roman"/>
          <w:b/>
          <w:i/>
        </w:rPr>
        <w:t xml:space="preserve">„Полупромишлена инсталация за изследване на химични, физични и биотехнологични процеси, </w:t>
      </w:r>
      <w:r w:rsidRPr="00225E78">
        <w:rPr>
          <w:rFonts w:ascii="Times New Roman" w:hAnsi="Times New Roman" w:cs="Times New Roman"/>
          <w:b/>
          <w:i/>
        </w:rPr>
        <w:t>тяхната кинетика и апаратурното им оформление при оползотворяване на отпадъчни суровини“</w:t>
      </w:r>
      <w:r w:rsidR="00225E78" w:rsidRPr="00225E78">
        <w:rPr>
          <w:rFonts w:ascii="Times New Roman" w:hAnsi="Times New Roman" w:cs="Times New Roman"/>
          <w:b/>
          <w:i/>
        </w:rPr>
        <w:t>. Осъществяването на предложението е с цел изпитване на нови методи и с период на действие не повеч</w:t>
      </w:r>
      <w:r w:rsidR="00225E78">
        <w:rPr>
          <w:rFonts w:ascii="Times New Roman" w:hAnsi="Times New Roman" w:cs="Times New Roman"/>
          <w:b/>
          <w:i/>
        </w:rPr>
        <w:t>е от две години по смисъла на чл</w:t>
      </w:r>
      <w:r w:rsidR="00225E78" w:rsidRPr="00225E78">
        <w:rPr>
          <w:rFonts w:ascii="Times New Roman" w:hAnsi="Times New Roman" w:cs="Times New Roman"/>
          <w:b/>
          <w:i/>
        </w:rPr>
        <w:t>.</w:t>
      </w:r>
      <w:r w:rsidR="00225E78">
        <w:rPr>
          <w:rFonts w:ascii="Times New Roman" w:hAnsi="Times New Roman" w:cs="Times New Roman"/>
          <w:b/>
          <w:i/>
        </w:rPr>
        <w:t xml:space="preserve"> </w:t>
      </w:r>
      <w:r w:rsidR="00225E78" w:rsidRPr="00225E78">
        <w:rPr>
          <w:rFonts w:ascii="Times New Roman" w:hAnsi="Times New Roman" w:cs="Times New Roman"/>
          <w:b/>
          <w:i/>
        </w:rPr>
        <w:t>93, ал.</w:t>
      </w:r>
      <w:r w:rsidR="00225E78">
        <w:rPr>
          <w:rFonts w:ascii="Times New Roman" w:hAnsi="Times New Roman" w:cs="Times New Roman"/>
          <w:b/>
          <w:i/>
        </w:rPr>
        <w:t xml:space="preserve"> </w:t>
      </w:r>
      <w:r w:rsidR="00225E78" w:rsidRPr="00225E78">
        <w:rPr>
          <w:rFonts w:ascii="Times New Roman" w:hAnsi="Times New Roman" w:cs="Times New Roman"/>
          <w:b/>
          <w:i/>
        </w:rPr>
        <w:t>1, т.</w:t>
      </w:r>
      <w:r w:rsidR="00225E78">
        <w:rPr>
          <w:rFonts w:ascii="Times New Roman" w:hAnsi="Times New Roman" w:cs="Times New Roman"/>
          <w:b/>
          <w:i/>
        </w:rPr>
        <w:t xml:space="preserve"> </w:t>
      </w:r>
      <w:r w:rsidR="00225E78" w:rsidRPr="00225E78">
        <w:rPr>
          <w:rFonts w:ascii="Times New Roman" w:hAnsi="Times New Roman" w:cs="Times New Roman"/>
          <w:b/>
          <w:i/>
        </w:rPr>
        <w:t>4 от ЗООС.</w:t>
      </w:r>
    </w:p>
    <w:p w:rsidR="0042438B" w:rsidRPr="00AC6C3D" w:rsidRDefault="00D07EA9" w:rsidP="00D07EA9">
      <w:pPr>
        <w:pStyle w:val="Heading2"/>
        <w:spacing w:before="0" w:after="120" w:line="276" w:lineRule="auto"/>
        <w:jc w:val="both"/>
        <w:rPr>
          <w:rFonts w:ascii="Times New Roman" w:eastAsia="Times New Roman" w:hAnsi="Times New Roman" w:cs="Times New Roman"/>
          <w:b/>
          <w:color w:val="auto"/>
          <w:sz w:val="22"/>
          <w:szCs w:val="22"/>
          <w:lang w:eastAsia="bg-BG"/>
        </w:rPr>
      </w:pPr>
      <w:bookmarkStart w:id="7" w:name="_Toc513808224"/>
      <w:r w:rsidRPr="00AC6C3D">
        <w:rPr>
          <w:rFonts w:ascii="Times New Roman" w:eastAsia="Times New Roman" w:hAnsi="Times New Roman" w:cs="Times New Roman"/>
          <w:b/>
          <w:color w:val="auto"/>
          <w:sz w:val="22"/>
          <w:szCs w:val="22"/>
          <w:lang w:eastAsia="bg-BG"/>
        </w:rPr>
        <w:lastRenderedPageBreak/>
        <w:t>а) р</w:t>
      </w:r>
      <w:r w:rsidR="0063700A" w:rsidRPr="00AC6C3D">
        <w:rPr>
          <w:rFonts w:ascii="Times New Roman" w:eastAsia="Times New Roman" w:hAnsi="Times New Roman" w:cs="Times New Roman"/>
          <w:b/>
          <w:color w:val="auto"/>
          <w:sz w:val="22"/>
          <w:szCs w:val="22"/>
          <w:lang w:eastAsia="bg-BG"/>
        </w:rPr>
        <w:t>азмер, засегната площ, параметри, мащабност, обем, производителност, обхват, оформление на инвестиционнот</w:t>
      </w:r>
      <w:r w:rsidR="0042438B" w:rsidRPr="00AC6C3D">
        <w:rPr>
          <w:rFonts w:ascii="Times New Roman" w:eastAsia="Times New Roman" w:hAnsi="Times New Roman" w:cs="Times New Roman"/>
          <w:b/>
          <w:color w:val="auto"/>
          <w:sz w:val="22"/>
          <w:szCs w:val="22"/>
          <w:lang w:eastAsia="bg-BG"/>
        </w:rPr>
        <w:t>о предложение в неговата цялост</w:t>
      </w:r>
      <w:bookmarkEnd w:id="7"/>
    </w:p>
    <w:p w:rsidR="008E37B6" w:rsidRDefault="0042438B" w:rsidP="008E37B6">
      <w:pPr>
        <w:spacing w:after="60" w:line="276" w:lineRule="auto"/>
        <w:jc w:val="both"/>
        <w:textAlignment w:val="center"/>
        <w:rPr>
          <w:rFonts w:ascii="Times New Roman" w:hAnsi="Times New Roman" w:cs="Times New Roman"/>
        </w:rPr>
      </w:pPr>
      <w:r w:rsidRPr="008E37B6">
        <w:rPr>
          <w:rFonts w:ascii="Times New Roman" w:hAnsi="Times New Roman" w:cs="Times New Roman"/>
        </w:rPr>
        <w:tab/>
        <w:t xml:space="preserve">Комплексът ще бъде разположен в </w:t>
      </w:r>
      <w:r w:rsidRPr="008E37B6">
        <w:rPr>
          <w:rFonts w:ascii="Times New Roman" w:hAnsi="Times New Roman" w:cs="Times New Roman"/>
          <w:b/>
        </w:rPr>
        <w:t xml:space="preserve">поземлен имот с </w:t>
      </w:r>
      <w:r w:rsidR="008E37B6" w:rsidRPr="008E37B6">
        <w:rPr>
          <w:rFonts w:ascii="Times New Roman" w:hAnsi="Times New Roman" w:cs="Times New Roman"/>
          <w:b/>
        </w:rPr>
        <w:t>идентификатор</w:t>
      </w:r>
      <w:r w:rsidRPr="008E37B6">
        <w:rPr>
          <w:rFonts w:ascii="Times New Roman" w:hAnsi="Times New Roman" w:cs="Times New Roman"/>
          <w:b/>
        </w:rPr>
        <w:t xml:space="preserve"> № 61577.505.2270 с площ</w:t>
      </w:r>
      <w:r w:rsidR="008E37B6" w:rsidRPr="008E37B6">
        <w:rPr>
          <w:rFonts w:ascii="Times New Roman" w:hAnsi="Times New Roman" w:cs="Times New Roman"/>
          <w:b/>
        </w:rPr>
        <w:t xml:space="preserve"> от 2060 кв.м. находящ се в индустриалната </w:t>
      </w:r>
      <w:r w:rsidRPr="008E37B6">
        <w:rPr>
          <w:rFonts w:ascii="Times New Roman" w:hAnsi="Times New Roman" w:cs="Times New Roman"/>
          <w:b/>
        </w:rPr>
        <w:t>зона на гр.</w:t>
      </w:r>
      <w:r w:rsidR="008E37B6" w:rsidRPr="008E37B6">
        <w:rPr>
          <w:rFonts w:ascii="Times New Roman" w:hAnsi="Times New Roman" w:cs="Times New Roman"/>
          <w:b/>
        </w:rPr>
        <w:t xml:space="preserve"> </w:t>
      </w:r>
      <w:r w:rsidRPr="008E37B6">
        <w:rPr>
          <w:rFonts w:ascii="Times New Roman" w:hAnsi="Times New Roman" w:cs="Times New Roman"/>
          <w:b/>
        </w:rPr>
        <w:t>Радомир, Община Радомир, Област Перник - урбанизирана територия предназначена за</w:t>
      </w:r>
      <w:r w:rsidR="008E37B6" w:rsidRPr="008E37B6">
        <w:rPr>
          <w:rFonts w:ascii="Times New Roman" w:hAnsi="Times New Roman" w:cs="Times New Roman"/>
          <w:b/>
        </w:rPr>
        <w:t xml:space="preserve"> “складова и промиш</w:t>
      </w:r>
      <w:r w:rsidRPr="008E37B6">
        <w:rPr>
          <w:rFonts w:ascii="Times New Roman" w:hAnsi="Times New Roman" w:cs="Times New Roman"/>
          <w:b/>
        </w:rPr>
        <w:t>лена дейност</w:t>
      </w:r>
      <w:r w:rsidR="00B10369">
        <w:rPr>
          <w:rFonts w:ascii="Times New Roman" w:hAnsi="Times New Roman" w:cs="Times New Roman"/>
          <w:b/>
        </w:rPr>
        <w:t>“</w:t>
      </w:r>
      <w:r w:rsidRPr="008E37B6">
        <w:rPr>
          <w:rFonts w:ascii="Times New Roman" w:hAnsi="Times New Roman" w:cs="Times New Roman"/>
        </w:rPr>
        <w:t>. Площадката е с изградена инфраструктура – ел. захранване с необходимата мощност, водопровод и канализация. Осигурен е до</w:t>
      </w:r>
      <w:r w:rsidR="008E37B6">
        <w:rPr>
          <w:rFonts w:ascii="Times New Roman" w:hAnsi="Times New Roman" w:cs="Times New Roman"/>
        </w:rPr>
        <w:t xml:space="preserve">стъп чрез съществуващи пътища. </w:t>
      </w:r>
    </w:p>
    <w:p w:rsidR="008E37B6" w:rsidRDefault="0042438B" w:rsidP="008E37B6">
      <w:pPr>
        <w:spacing w:after="60" w:line="276" w:lineRule="auto"/>
        <w:ind w:firstLine="708"/>
        <w:jc w:val="both"/>
        <w:textAlignment w:val="center"/>
        <w:rPr>
          <w:rFonts w:ascii="Times New Roman" w:hAnsi="Times New Roman" w:cs="Times New Roman"/>
        </w:rPr>
      </w:pPr>
      <w:r w:rsidRPr="008E37B6">
        <w:rPr>
          <w:rFonts w:ascii="Times New Roman" w:hAnsi="Times New Roman" w:cs="Times New Roman"/>
        </w:rPr>
        <w:t>Ще бъдат извършвани строителни работи за възстановяване на сградата, нови пътни настилки, подмяна на В и К мрежата и монтажни работи за инсталиране на оборудването.</w:t>
      </w:r>
    </w:p>
    <w:p w:rsidR="0042438B" w:rsidRPr="008E37B6" w:rsidRDefault="0042438B" w:rsidP="008E37B6">
      <w:pPr>
        <w:spacing w:after="60" w:line="276" w:lineRule="auto"/>
        <w:ind w:firstLine="708"/>
        <w:jc w:val="both"/>
        <w:textAlignment w:val="center"/>
        <w:rPr>
          <w:rFonts w:ascii="Times New Roman" w:hAnsi="Times New Roman" w:cs="Times New Roman"/>
        </w:rPr>
      </w:pPr>
      <w:r w:rsidRPr="008E37B6">
        <w:rPr>
          <w:rFonts w:ascii="Times New Roman" w:hAnsi="Times New Roman" w:cs="Times New Roman"/>
        </w:rPr>
        <w:t>Дейността на инсталацията най-общо ще включва:</w:t>
      </w:r>
    </w:p>
    <w:p w:rsidR="0042438B" w:rsidRPr="008E37B6" w:rsidRDefault="00B10369" w:rsidP="00B10369">
      <w:pPr>
        <w:numPr>
          <w:ilvl w:val="0"/>
          <w:numId w:val="1"/>
        </w:numPr>
        <w:tabs>
          <w:tab w:val="clear" w:pos="720"/>
          <w:tab w:val="num" w:pos="0"/>
        </w:tabs>
        <w:suppressAutoHyphens/>
        <w:spacing w:after="60" w:line="276" w:lineRule="auto"/>
        <w:ind w:left="0" w:firstLine="426"/>
        <w:jc w:val="both"/>
        <w:textAlignment w:val="center"/>
        <w:rPr>
          <w:rFonts w:ascii="Times New Roman" w:hAnsi="Times New Roman" w:cs="Times New Roman"/>
        </w:rPr>
      </w:pPr>
      <w:r w:rsidRPr="008E37B6">
        <w:rPr>
          <w:rFonts w:ascii="Times New Roman" w:hAnsi="Times New Roman" w:cs="Times New Roman"/>
        </w:rPr>
        <w:t xml:space="preserve">Провеждане </w:t>
      </w:r>
      <w:r w:rsidR="0042438B" w:rsidRPr="008E37B6">
        <w:rPr>
          <w:rFonts w:ascii="Times New Roman" w:hAnsi="Times New Roman" w:cs="Times New Roman"/>
        </w:rPr>
        <w:t>на аналитична дейност за окачествяване на вида и състава на суровините - промишлени отпадъци;</w:t>
      </w:r>
    </w:p>
    <w:p w:rsidR="0042438B" w:rsidRPr="008E37B6" w:rsidRDefault="00B10369" w:rsidP="00B10369">
      <w:pPr>
        <w:numPr>
          <w:ilvl w:val="0"/>
          <w:numId w:val="1"/>
        </w:numPr>
        <w:tabs>
          <w:tab w:val="clear" w:pos="720"/>
          <w:tab w:val="num" w:pos="0"/>
        </w:tabs>
        <w:suppressAutoHyphens/>
        <w:spacing w:after="60" w:line="276" w:lineRule="auto"/>
        <w:ind w:left="0" w:firstLine="426"/>
        <w:jc w:val="both"/>
        <w:textAlignment w:val="center"/>
        <w:rPr>
          <w:rFonts w:ascii="Times New Roman" w:hAnsi="Times New Roman" w:cs="Times New Roman"/>
        </w:rPr>
      </w:pPr>
      <w:r w:rsidRPr="008E37B6">
        <w:rPr>
          <w:rFonts w:ascii="Times New Roman" w:hAnsi="Times New Roman" w:cs="Times New Roman"/>
        </w:rPr>
        <w:t>Научно</w:t>
      </w:r>
      <w:r w:rsidR="0042438B" w:rsidRPr="008E37B6">
        <w:rPr>
          <w:rFonts w:ascii="Times New Roman" w:hAnsi="Times New Roman" w:cs="Times New Roman"/>
        </w:rPr>
        <w:t xml:space="preserve">-изследователска дейност върху оползотворяването им чрез извличане на металите и опасните компоненти,   подбор на апаратура, методики за анализ и определяне на най-подходящите технологични параметри на процеса, като </w:t>
      </w:r>
      <w:r w:rsidR="008E37B6" w:rsidRPr="008E37B6">
        <w:rPr>
          <w:rFonts w:ascii="Times New Roman" w:hAnsi="Times New Roman" w:cs="Times New Roman"/>
        </w:rPr>
        <w:t>използване</w:t>
      </w:r>
      <w:r w:rsidR="0042438B" w:rsidRPr="008E37B6">
        <w:rPr>
          <w:rFonts w:ascii="Times New Roman" w:hAnsi="Times New Roman" w:cs="Times New Roman"/>
        </w:rPr>
        <w:t xml:space="preserve"> на екстрагенти, микроорганизми и клетъчни култури  и др.;</w:t>
      </w:r>
    </w:p>
    <w:p w:rsidR="0042438B" w:rsidRPr="008E37B6" w:rsidRDefault="00B10369" w:rsidP="00B10369">
      <w:pPr>
        <w:numPr>
          <w:ilvl w:val="0"/>
          <w:numId w:val="1"/>
        </w:numPr>
        <w:tabs>
          <w:tab w:val="clear" w:pos="720"/>
          <w:tab w:val="num" w:pos="0"/>
        </w:tabs>
        <w:suppressAutoHyphens/>
        <w:spacing w:after="60" w:line="276" w:lineRule="auto"/>
        <w:ind w:left="0" w:firstLine="426"/>
        <w:jc w:val="both"/>
        <w:textAlignment w:val="center"/>
        <w:rPr>
          <w:rFonts w:ascii="Times New Roman" w:hAnsi="Times New Roman" w:cs="Times New Roman"/>
        </w:rPr>
      </w:pPr>
      <w:r w:rsidRPr="008E37B6">
        <w:rPr>
          <w:rFonts w:ascii="Times New Roman" w:hAnsi="Times New Roman" w:cs="Times New Roman"/>
        </w:rPr>
        <w:t>Научно</w:t>
      </w:r>
      <w:r w:rsidR="0042438B" w:rsidRPr="008E37B6">
        <w:rPr>
          <w:rFonts w:ascii="Times New Roman" w:hAnsi="Times New Roman" w:cs="Times New Roman"/>
        </w:rPr>
        <w:t>-изследователска дейност върху подобряване на качеството на процесите;</w:t>
      </w:r>
    </w:p>
    <w:p w:rsidR="0042438B" w:rsidRPr="008E37B6" w:rsidRDefault="00B10369" w:rsidP="00B10369">
      <w:pPr>
        <w:numPr>
          <w:ilvl w:val="0"/>
          <w:numId w:val="1"/>
        </w:numPr>
        <w:tabs>
          <w:tab w:val="clear" w:pos="720"/>
          <w:tab w:val="num" w:pos="0"/>
        </w:tabs>
        <w:suppressAutoHyphens/>
        <w:spacing w:after="60" w:line="276" w:lineRule="auto"/>
        <w:ind w:left="0" w:firstLine="426"/>
        <w:jc w:val="both"/>
        <w:textAlignment w:val="center"/>
        <w:rPr>
          <w:rFonts w:ascii="Times New Roman" w:hAnsi="Times New Roman" w:cs="Times New Roman"/>
        </w:rPr>
      </w:pPr>
      <w:r w:rsidRPr="008E37B6">
        <w:rPr>
          <w:rFonts w:ascii="Times New Roman" w:hAnsi="Times New Roman" w:cs="Times New Roman"/>
        </w:rPr>
        <w:t xml:space="preserve">Визуализация </w:t>
      </w:r>
      <w:r w:rsidR="0042438B" w:rsidRPr="008E37B6">
        <w:rPr>
          <w:rFonts w:ascii="Times New Roman" w:hAnsi="Times New Roman" w:cs="Times New Roman"/>
        </w:rPr>
        <w:t>и оразмеряване на показателите на целия технологичен процес;</w:t>
      </w:r>
    </w:p>
    <w:p w:rsidR="0042438B" w:rsidRPr="008E37B6" w:rsidRDefault="00B10369" w:rsidP="00B10369">
      <w:pPr>
        <w:numPr>
          <w:ilvl w:val="0"/>
          <w:numId w:val="1"/>
        </w:numPr>
        <w:tabs>
          <w:tab w:val="clear" w:pos="720"/>
          <w:tab w:val="num" w:pos="0"/>
        </w:tabs>
        <w:suppressAutoHyphens/>
        <w:spacing w:after="60" w:line="276" w:lineRule="auto"/>
        <w:ind w:left="0" w:firstLine="426"/>
        <w:jc w:val="both"/>
        <w:textAlignment w:val="center"/>
        <w:rPr>
          <w:rFonts w:ascii="Times New Roman" w:hAnsi="Times New Roman" w:cs="Times New Roman"/>
        </w:rPr>
      </w:pPr>
      <w:r w:rsidRPr="008E37B6">
        <w:rPr>
          <w:rFonts w:ascii="Times New Roman" w:hAnsi="Times New Roman" w:cs="Times New Roman"/>
        </w:rPr>
        <w:t xml:space="preserve">Провеждане </w:t>
      </w:r>
      <w:r w:rsidR="0042438B" w:rsidRPr="008E37B6">
        <w:rPr>
          <w:rFonts w:ascii="Times New Roman" w:hAnsi="Times New Roman" w:cs="Times New Roman"/>
        </w:rPr>
        <w:t>на изпитания на нови катализатори за пречистване на отпадните газове;</w:t>
      </w:r>
    </w:p>
    <w:p w:rsidR="0042438B" w:rsidRPr="008E37B6" w:rsidRDefault="00B10369" w:rsidP="00B10369">
      <w:pPr>
        <w:numPr>
          <w:ilvl w:val="0"/>
          <w:numId w:val="1"/>
        </w:numPr>
        <w:tabs>
          <w:tab w:val="clear" w:pos="720"/>
          <w:tab w:val="num" w:pos="0"/>
        </w:tabs>
        <w:suppressAutoHyphens/>
        <w:spacing w:after="60" w:line="276" w:lineRule="auto"/>
        <w:ind w:left="0" w:firstLine="426"/>
        <w:jc w:val="both"/>
        <w:textAlignment w:val="center"/>
        <w:rPr>
          <w:rFonts w:ascii="Times New Roman" w:hAnsi="Times New Roman" w:cs="Times New Roman"/>
        </w:rPr>
      </w:pPr>
      <w:r w:rsidRPr="008E37B6">
        <w:rPr>
          <w:rFonts w:ascii="Times New Roman" w:hAnsi="Times New Roman" w:cs="Times New Roman"/>
        </w:rPr>
        <w:t xml:space="preserve">Разработка  </w:t>
      </w:r>
      <w:r w:rsidR="0042438B" w:rsidRPr="008E37B6">
        <w:rPr>
          <w:rFonts w:ascii="Times New Roman" w:hAnsi="Times New Roman" w:cs="Times New Roman"/>
        </w:rPr>
        <w:t xml:space="preserve">на нови </w:t>
      </w:r>
      <w:r w:rsidR="008E37B6" w:rsidRPr="008E37B6">
        <w:rPr>
          <w:rFonts w:ascii="Times New Roman" w:hAnsi="Times New Roman" w:cs="Times New Roman"/>
        </w:rPr>
        <w:t>съоръжения</w:t>
      </w:r>
      <w:r w:rsidR="0042438B" w:rsidRPr="008E37B6">
        <w:rPr>
          <w:rFonts w:ascii="Times New Roman" w:hAnsi="Times New Roman" w:cs="Times New Roman"/>
        </w:rPr>
        <w:t xml:space="preserve"> и оптимизация на съществуващи такива;</w:t>
      </w:r>
    </w:p>
    <w:p w:rsidR="0042438B" w:rsidRPr="008E37B6" w:rsidRDefault="00B10369" w:rsidP="00B10369">
      <w:pPr>
        <w:numPr>
          <w:ilvl w:val="0"/>
          <w:numId w:val="1"/>
        </w:numPr>
        <w:tabs>
          <w:tab w:val="clear" w:pos="720"/>
          <w:tab w:val="num" w:pos="0"/>
        </w:tabs>
        <w:suppressAutoHyphens/>
        <w:spacing w:after="60" w:line="276" w:lineRule="auto"/>
        <w:ind w:left="0" w:firstLine="426"/>
        <w:jc w:val="both"/>
        <w:textAlignment w:val="center"/>
        <w:rPr>
          <w:rFonts w:ascii="Times New Roman" w:hAnsi="Times New Roman" w:cs="Times New Roman"/>
        </w:rPr>
      </w:pPr>
      <w:r w:rsidRPr="008E37B6">
        <w:rPr>
          <w:rFonts w:ascii="Times New Roman" w:hAnsi="Times New Roman" w:cs="Times New Roman"/>
        </w:rPr>
        <w:t xml:space="preserve">Изготвяне </w:t>
      </w:r>
      <w:r w:rsidR="0042438B" w:rsidRPr="008E37B6">
        <w:rPr>
          <w:rFonts w:ascii="Times New Roman" w:hAnsi="Times New Roman" w:cs="Times New Roman"/>
        </w:rPr>
        <w:t>на обобщена оценка за икономическата ефективност на разработения процес.</w:t>
      </w:r>
    </w:p>
    <w:p w:rsidR="0042438B" w:rsidRPr="008E37B6" w:rsidRDefault="0042438B" w:rsidP="008E37B6">
      <w:pPr>
        <w:spacing w:after="60" w:line="276" w:lineRule="auto"/>
        <w:jc w:val="both"/>
        <w:textAlignment w:val="center"/>
        <w:rPr>
          <w:rFonts w:ascii="Times New Roman" w:hAnsi="Times New Roman" w:cs="Times New Roman"/>
        </w:rPr>
      </w:pPr>
      <w:r w:rsidRPr="008E37B6">
        <w:rPr>
          <w:rFonts w:ascii="Times New Roman" w:hAnsi="Times New Roman" w:cs="Times New Roman"/>
        </w:rPr>
        <w:t xml:space="preserve">  </w:t>
      </w:r>
      <w:r w:rsidRPr="008E37B6">
        <w:rPr>
          <w:rFonts w:ascii="Times New Roman" w:hAnsi="Times New Roman" w:cs="Times New Roman"/>
        </w:rPr>
        <w:tab/>
        <w:t>Работното помещение, в което ще се разположи инсталацията, е с площ 600 м</w:t>
      </w:r>
      <w:r w:rsidRPr="008E37B6">
        <w:rPr>
          <w:rFonts w:ascii="Times New Roman" w:hAnsi="Times New Roman" w:cs="Times New Roman"/>
          <w:vertAlign w:val="superscript"/>
        </w:rPr>
        <w:t>2</w:t>
      </w:r>
      <w:r w:rsidRPr="008E37B6">
        <w:rPr>
          <w:rFonts w:ascii="Times New Roman" w:hAnsi="Times New Roman" w:cs="Times New Roman"/>
        </w:rPr>
        <w:t xml:space="preserve"> и височина до 8 м. За временно съхранение на отпадъчните материали (различни технологични отпадъци) ще се използват помещения и навеси към сградата, които ще бъдат в съответствие с изискванията към площадките, съоръженията и инсталациите за временно съхраняване на отпадъци съгласно Приложение №</w:t>
      </w:r>
      <w:r w:rsidR="00B10369">
        <w:rPr>
          <w:rFonts w:ascii="Times New Roman" w:hAnsi="Times New Roman" w:cs="Times New Roman"/>
        </w:rPr>
        <w:t xml:space="preserve"> </w:t>
      </w:r>
      <w:r w:rsidRPr="008E37B6">
        <w:rPr>
          <w:rFonts w:ascii="Times New Roman" w:hAnsi="Times New Roman" w:cs="Times New Roman"/>
        </w:rPr>
        <w:t>2 към чл.</w:t>
      </w:r>
      <w:r w:rsidR="00B10369">
        <w:rPr>
          <w:rFonts w:ascii="Times New Roman" w:hAnsi="Times New Roman" w:cs="Times New Roman"/>
        </w:rPr>
        <w:t xml:space="preserve"> </w:t>
      </w:r>
      <w:r w:rsidRPr="008E37B6">
        <w:rPr>
          <w:rFonts w:ascii="Times New Roman" w:hAnsi="Times New Roman" w:cs="Times New Roman"/>
        </w:rPr>
        <w:t>12 на Наредбата за изискванията за третиране и транспортиране на производствени и опасни отпадъци. В закрити помещение ще бъдат монтирани и цистерните за реагенти при спазване на съответните изисквания за съхранение на химичните вещества.</w:t>
      </w:r>
    </w:p>
    <w:p w:rsidR="000248FE" w:rsidRPr="00AC6C3D" w:rsidRDefault="00D07EA9" w:rsidP="00D07EA9">
      <w:pPr>
        <w:pStyle w:val="Heading2"/>
        <w:spacing w:before="0" w:after="120" w:line="276" w:lineRule="auto"/>
        <w:jc w:val="both"/>
        <w:rPr>
          <w:rFonts w:ascii="Times New Roman" w:eastAsia="Times New Roman" w:hAnsi="Times New Roman" w:cs="Times New Roman"/>
          <w:b/>
          <w:color w:val="auto"/>
          <w:sz w:val="22"/>
          <w:szCs w:val="22"/>
          <w:lang w:eastAsia="bg-BG"/>
        </w:rPr>
      </w:pPr>
      <w:bookmarkStart w:id="8" w:name="_Toc513808225"/>
      <w:r w:rsidRPr="00AC6C3D">
        <w:rPr>
          <w:rFonts w:ascii="Times New Roman" w:eastAsia="Times New Roman" w:hAnsi="Times New Roman" w:cs="Times New Roman"/>
          <w:b/>
          <w:color w:val="auto"/>
          <w:sz w:val="22"/>
          <w:szCs w:val="22"/>
          <w:lang w:eastAsia="bg-BG"/>
        </w:rPr>
        <w:t>б) в</w:t>
      </w:r>
      <w:r w:rsidR="0063700A" w:rsidRPr="00AC6C3D">
        <w:rPr>
          <w:rFonts w:ascii="Times New Roman" w:eastAsia="Times New Roman" w:hAnsi="Times New Roman" w:cs="Times New Roman"/>
          <w:b/>
          <w:color w:val="auto"/>
          <w:sz w:val="22"/>
          <w:szCs w:val="22"/>
          <w:lang w:eastAsia="bg-BG"/>
        </w:rPr>
        <w:t>заимовръзка и кумулиране с други съществуващи и/или одо</w:t>
      </w:r>
      <w:r w:rsidR="008E37B6" w:rsidRPr="00AC6C3D">
        <w:rPr>
          <w:rFonts w:ascii="Times New Roman" w:eastAsia="Times New Roman" w:hAnsi="Times New Roman" w:cs="Times New Roman"/>
          <w:b/>
          <w:color w:val="auto"/>
          <w:sz w:val="22"/>
          <w:szCs w:val="22"/>
          <w:lang w:eastAsia="bg-BG"/>
        </w:rPr>
        <w:t>брени инвестиционни предложения</w:t>
      </w:r>
      <w:bookmarkEnd w:id="8"/>
    </w:p>
    <w:p w:rsidR="000C03C7" w:rsidRPr="002F28A3" w:rsidRDefault="00CC46A5" w:rsidP="00076408">
      <w:pPr>
        <w:spacing w:after="120" w:line="276" w:lineRule="auto"/>
        <w:ind w:firstLine="708"/>
        <w:jc w:val="both"/>
        <w:rPr>
          <w:rFonts w:ascii="Times New Roman" w:hAnsi="Times New Roman" w:cs="Times New Roman"/>
        </w:rPr>
      </w:pPr>
      <w:r w:rsidRPr="002F28A3">
        <w:rPr>
          <w:rFonts w:ascii="Times New Roman" w:hAnsi="Times New Roman" w:cs="Times New Roman"/>
        </w:rPr>
        <w:t>И</w:t>
      </w:r>
      <w:r w:rsidR="00D87BCF" w:rsidRPr="002F28A3">
        <w:rPr>
          <w:rFonts w:ascii="Times New Roman" w:hAnsi="Times New Roman" w:cs="Times New Roman"/>
        </w:rPr>
        <w:t>нвестиционното предложение ще се реализира в рамките на съществуващо хале с площ 600 м</w:t>
      </w:r>
      <w:r w:rsidR="00D87BCF" w:rsidRPr="002F28A3">
        <w:rPr>
          <w:rFonts w:ascii="Times New Roman" w:hAnsi="Times New Roman" w:cs="Times New Roman"/>
          <w:vertAlign w:val="superscript"/>
        </w:rPr>
        <w:t>2</w:t>
      </w:r>
      <w:r w:rsidR="00D87BCF" w:rsidRPr="002F28A3">
        <w:rPr>
          <w:rFonts w:ascii="Times New Roman" w:hAnsi="Times New Roman" w:cs="Times New Roman"/>
        </w:rPr>
        <w:t>, находящо се в поземлен имот с идентификатор 61577.505.2270, Промишлена зона, гр.</w:t>
      </w:r>
      <w:r w:rsidR="00B512C5" w:rsidRPr="002F28A3">
        <w:rPr>
          <w:rFonts w:ascii="Times New Roman" w:hAnsi="Times New Roman" w:cs="Times New Roman"/>
        </w:rPr>
        <w:t xml:space="preserve"> </w:t>
      </w:r>
      <w:r w:rsidR="00D87BCF" w:rsidRPr="002F28A3">
        <w:rPr>
          <w:rFonts w:ascii="Times New Roman" w:hAnsi="Times New Roman" w:cs="Times New Roman"/>
        </w:rPr>
        <w:t>Радомир.  На територията промишлената зона има обособени дейности на различни фирми.</w:t>
      </w:r>
    </w:p>
    <w:p w:rsidR="00076408" w:rsidRPr="002F28A3" w:rsidRDefault="00D87BCF" w:rsidP="00076408">
      <w:pPr>
        <w:spacing w:after="120" w:line="276" w:lineRule="auto"/>
        <w:ind w:firstLine="708"/>
        <w:jc w:val="both"/>
        <w:rPr>
          <w:rFonts w:ascii="Times New Roman" w:hAnsi="Times New Roman" w:cs="Times New Roman"/>
        </w:rPr>
      </w:pPr>
      <w:r w:rsidRPr="002F28A3">
        <w:rPr>
          <w:rFonts w:ascii="Times New Roman" w:hAnsi="Times New Roman" w:cs="Times New Roman"/>
        </w:rPr>
        <w:t>В близост до имота</w:t>
      </w:r>
      <w:r w:rsidR="000248FE" w:rsidRPr="002F28A3">
        <w:rPr>
          <w:rFonts w:ascii="Times New Roman" w:hAnsi="Times New Roman" w:cs="Times New Roman"/>
        </w:rPr>
        <w:t xml:space="preserve"> на 160 м</w:t>
      </w:r>
      <w:r w:rsidRPr="002F28A3">
        <w:rPr>
          <w:rFonts w:ascii="Times New Roman" w:hAnsi="Times New Roman" w:cs="Times New Roman"/>
        </w:rPr>
        <w:t xml:space="preserve"> са разположени произв</w:t>
      </w:r>
      <w:r w:rsidR="00B14BD0" w:rsidRPr="002F28A3">
        <w:rPr>
          <w:rFonts w:ascii="Times New Roman" w:hAnsi="Times New Roman" w:cs="Times New Roman"/>
        </w:rPr>
        <w:t>одствените сгради на „</w:t>
      </w:r>
      <w:r w:rsidR="00CC46A5" w:rsidRPr="002F28A3">
        <w:rPr>
          <w:rFonts w:ascii="Times New Roman" w:hAnsi="Times New Roman" w:cs="Times New Roman"/>
        </w:rPr>
        <w:t>Галко</w:t>
      </w:r>
      <w:r w:rsidR="00B14BD0" w:rsidRPr="002F28A3">
        <w:rPr>
          <w:rFonts w:ascii="Times New Roman" w:hAnsi="Times New Roman" w:cs="Times New Roman"/>
        </w:rPr>
        <w:t>“</w:t>
      </w:r>
      <w:r w:rsidR="00CC46A5" w:rsidRPr="002F28A3">
        <w:rPr>
          <w:rFonts w:ascii="Times New Roman" w:hAnsi="Times New Roman" w:cs="Times New Roman"/>
        </w:rPr>
        <w:t xml:space="preserve"> АД, гр.</w:t>
      </w:r>
      <w:r w:rsidR="00B14BD0" w:rsidRPr="002F28A3">
        <w:rPr>
          <w:rFonts w:ascii="Times New Roman" w:hAnsi="Times New Roman" w:cs="Times New Roman"/>
        </w:rPr>
        <w:t xml:space="preserve"> </w:t>
      </w:r>
      <w:r w:rsidR="00076408" w:rsidRPr="002F28A3">
        <w:rPr>
          <w:rFonts w:ascii="Times New Roman" w:hAnsi="Times New Roman" w:cs="Times New Roman"/>
        </w:rPr>
        <w:t>Радомир с дейност п</w:t>
      </w:r>
      <w:r w:rsidR="000248FE" w:rsidRPr="002F28A3">
        <w:rPr>
          <w:rFonts w:ascii="Times New Roman" w:hAnsi="Times New Roman" w:cs="Times New Roman"/>
        </w:rPr>
        <w:t>роизводство на метални конструкции и части от тях</w:t>
      </w:r>
      <w:r w:rsidR="00076408" w:rsidRPr="002F28A3">
        <w:rPr>
          <w:rFonts w:ascii="Times New Roman" w:hAnsi="Times New Roman" w:cs="Times New Roman"/>
        </w:rPr>
        <w:t>. Предприятието има издадено</w:t>
      </w:r>
      <w:r w:rsidR="00CC46A5" w:rsidRPr="002F28A3">
        <w:rPr>
          <w:rFonts w:ascii="Times New Roman" w:hAnsi="Times New Roman" w:cs="Times New Roman"/>
        </w:rPr>
        <w:t xml:space="preserve"> КР №</w:t>
      </w:r>
      <w:r w:rsidR="00076408" w:rsidRPr="002F28A3">
        <w:rPr>
          <w:rFonts w:ascii="Times New Roman" w:hAnsi="Times New Roman" w:cs="Times New Roman"/>
        </w:rPr>
        <w:t xml:space="preserve"> </w:t>
      </w:r>
      <w:r w:rsidR="00CC46A5" w:rsidRPr="002F28A3">
        <w:rPr>
          <w:rFonts w:ascii="Times New Roman" w:hAnsi="Times New Roman" w:cs="Times New Roman"/>
        </w:rPr>
        <w:t xml:space="preserve">118/2006, актуализирано </w:t>
      </w:r>
      <w:r w:rsidR="00076408" w:rsidRPr="002F28A3">
        <w:rPr>
          <w:rFonts w:ascii="Times New Roman" w:hAnsi="Times New Roman" w:cs="Times New Roman"/>
        </w:rPr>
        <w:t>с Решение № 118-НО-ИО-А1/2012 г</w:t>
      </w:r>
      <w:r w:rsidR="00CC46A5" w:rsidRPr="002F28A3">
        <w:rPr>
          <w:rFonts w:ascii="Times New Roman" w:hAnsi="Times New Roman" w:cs="Times New Roman"/>
        </w:rPr>
        <w:t>.</w:t>
      </w:r>
    </w:p>
    <w:p w:rsidR="00076408" w:rsidRPr="002F28A3" w:rsidRDefault="00076408" w:rsidP="00076408">
      <w:pPr>
        <w:spacing w:after="120" w:line="276" w:lineRule="auto"/>
        <w:ind w:firstLine="708"/>
        <w:jc w:val="both"/>
        <w:rPr>
          <w:rFonts w:ascii="Times New Roman" w:hAnsi="Times New Roman" w:cs="Times New Roman"/>
        </w:rPr>
      </w:pPr>
      <w:r w:rsidRPr="002F28A3">
        <w:rPr>
          <w:rFonts w:ascii="Times New Roman" w:hAnsi="Times New Roman" w:cs="Times New Roman"/>
        </w:rPr>
        <w:t>Друго предприятие с издадено комплексно разрешително на територията на гр. Радомир е „</w:t>
      </w:r>
      <w:r w:rsidR="00CC46A5" w:rsidRPr="002F28A3">
        <w:rPr>
          <w:rFonts w:ascii="Times New Roman" w:hAnsi="Times New Roman" w:cs="Times New Roman"/>
        </w:rPr>
        <w:t>Леяро ковашки машиностроителен комплекс</w:t>
      </w:r>
      <w:r w:rsidRPr="002F28A3">
        <w:rPr>
          <w:rFonts w:ascii="Times New Roman" w:hAnsi="Times New Roman" w:cs="Times New Roman"/>
        </w:rPr>
        <w:t>“</w:t>
      </w:r>
      <w:r w:rsidR="00CC46A5" w:rsidRPr="002F28A3">
        <w:rPr>
          <w:rFonts w:ascii="Times New Roman" w:hAnsi="Times New Roman" w:cs="Times New Roman"/>
        </w:rPr>
        <w:t xml:space="preserve"> ЕООД, гр. Радомир - КР № 145-НО/2008 г., актуализирано с Решение 145-Н0-И2-А1-ТГ2/2016г. </w:t>
      </w:r>
      <w:r w:rsidRPr="002F28A3">
        <w:rPr>
          <w:rFonts w:ascii="Times New Roman" w:hAnsi="Times New Roman" w:cs="Times New Roman"/>
        </w:rPr>
        <w:t>"Леяро Ковашки Машиностроителен Комплекс" ЕООД е фирма с високотехнологично оборудване, предназначено за производство на ковани и лети голямо-габаритни изделия. Производствената площадка се намира на 1900 м от терена на инвестиционното предложение.</w:t>
      </w:r>
    </w:p>
    <w:p w:rsidR="002F28A3" w:rsidRDefault="00086263" w:rsidP="002F28A3">
      <w:pPr>
        <w:spacing w:after="120" w:line="276" w:lineRule="auto"/>
        <w:ind w:firstLine="708"/>
        <w:jc w:val="both"/>
        <w:rPr>
          <w:rFonts w:ascii="Times New Roman" w:hAnsi="Times New Roman" w:cs="Times New Roman"/>
        </w:rPr>
      </w:pPr>
      <w:r w:rsidRPr="002F28A3">
        <w:rPr>
          <w:rFonts w:ascii="Times New Roman" w:hAnsi="Times New Roman" w:cs="Times New Roman"/>
        </w:rPr>
        <w:lastRenderedPageBreak/>
        <w:t xml:space="preserve">И </w:t>
      </w:r>
      <w:r w:rsidR="002F28A3" w:rsidRPr="002F28A3">
        <w:rPr>
          <w:rFonts w:ascii="Times New Roman" w:hAnsi="Times New Roman" w:cs="Times New Roman"/>
        </w:rPr>
        <w:t xml:space="preserve">на </w:t>
      </w:r>
      <w:r w:rsidRPr="002F28A3">
        <w:rPr>
          <w:rFonts w:ascii="Times New Roman" w:hAnsi="Times New Roman" w:cs="Times New Roman"/>
        </w:rPr>
        <w:t xml:space="preserve">двете предприятия </w:t>
      </w:r>
      <w:r w:rsidR="002F28A3" w:rsidRPr="002F28A3">
        <w:rPr>
          <w:rFonts w:ascii="Times New Roman" w:hAnsi="Times New Roman" w:cs="Times New Roman"/>
        </w:rPr>
        <w:t>се извършва постоянен контрол от страна на РИОСВ, придружени с конкретни мерки при установени несъответствия с допустимите норми.</w:t>
      </w:r>
    </w:p>
    <w:p w:rsidR="002F28A3" w:rsidRPr="00AC6C3D" w:rsidRDefault="002F28A3" w:rsidP="002F28A3">
      <w:pPr>
        <w:spacing w:after="120" w:line="276" w:lineRule="auto"/>
        <w:ind w:firstLine="708"/>
        <w:jc w:val="both"/>
        <w:rPr>
          <w:rFonts w:ascii="Times New Roman" w:hAnsi="Times New Roman" w:cs="Times New Roman"/>
        </w:rPr>
      </w:pPr>
      <w:r w:rsidRPr="002F28A3">
        <w:rPr>
          <w:rFonts w:ascii="Times New Roman" w:hAnsi="Times New Roman" w:cs="Times New Roman"/>
          <w:iCs/>
        </w:rPr>
        <w:t>О</w:t>
      </w:r>
      <w:r w:rsidRPr="002F28A3">
        <w:rPr>
          <w:rFonts w:ascii="Times New Roman" w:hAnsi="Times New Roman" w:cs="Times New Roman"/>
        </w:rPr>
        <w:t xml:space="preserve">бектът </w:t>
      </w:r>
      <w:r w:rsidRPr="002F28A3">
        <w:rPr>
          <w:rFonts w:ascii="Times New Roman" w:hAnsi="Times New Roman" w:cs="Times New Roman"/>
          <w:bCs/>
        </w:rPr>
        <w:t xml:space="preserve">няма да окаже кумулативно въздействие </w:t>
      </w:r>
      <w:r w:rsidRPr="002F28A3">
        <w:rPr>
          <w:rFonts w:ascii="Times New Roman" w:hAnsi="Times New Roman" w:cs="Times New Roman"/>
        </w:rPr>
        <w:t xml:space="preserve">при спазване на съответните НДЕ в димните газове на изпускащото устройство, както на експериментална полупромишлена инсталация, така и на тези, които са в района на ИП. Въздействието е много ниско и няма да има отрицателен ефект върху </w:t>
      </w:r>
      <w:r w:rsidRPr="00AC6C3D">
        <w:rPr>
          <w:rFonts w:ascii="Times New Roman" w:hAnsi="Times New Roman" w:cs="Times New Roman"/>
        </w:rPr>
        <w:t>опазване на човешкото здраве или екосистеми.</w:t>
      </w:r>
    </w:p>
    <w:p w:rsidR="0063700A" w:rsidRPr="00AC6C3D" w:rsidRDefault="00D07EA9" w:rsidP="0087009C">
      <w:pPr>
        <w:pStyle w:val="Heading2"/>
        <w:spacing w:before="0" w:after="120" w:line="276" w:lineRule="auto"/>
        <w:jc w:val="both"/>
        <w:rPr>
          <w:rFonts w:ascii="Times New Roman" w:eastAsia="Times New Roman" w:hAnsi="Times New Roman" w:cs="Times New Roman"/>
          <w:b/>
          <w:color w:val="auto"/>
          <w:sz w:val="22"/>
          <w:szCs w:val="22"/>
          <w:lang w:eastAsia="bg-BG"/>
        </w:rPr>
      </w:pPr>
      <w:bookmarkStart w:id="9" w:name="_Toc513808226"/>
      <w:r w:rsidRPr="00AC6C3D">
        <w:rPr>
          <w:rFonts w:ascii="Times New Roman" w:eastAsia="Times New Roman" w:hAnsi="Times New Roman" w:cs="Times New Roman"/>
          <w:b/>
          <w:color w:val="auto"/>
          <w:sz w:val="22"/>
          <w:szCs w:val="22"/>
          <w:lang w:eastAsia="bg-BG"/>
        </w:rPr>
        <w:t xml:space="preserve">в) </w:t>
      </w:r>
      <w:r w:rsidR="002279C4" w:rsidRPr="00AC6C3D">
        <w:rPr>
          <w:rFonts w:ascii="Times New Roman" w:eastAsia="Times New Roman" w:hAnsi="Times New Roman" w:cs="Times New Roman"/>
          <w:b/>
          <w:color w:val="auto"/>
          <w:sz w:val="22"/>
          <w:szCs w:val="22"/>
          <w:lang w:eastAsia="bg-BG"/>
        </w:rPr>
        <w:t>и</w:t>
      </w:r>
      <w:r w:rsidR="0063700A" w:rsidRPr="00AC6C3D">
        <w:rPr>
          <w:rFonts w:ascii="Times New Roman" w:eastAsia="Times New Roman" w:hAnsi="Times New Roman" w:cs="Times New Roman"/>
          <w:b/>
          <w:color w:val="auto"/>
          <w:sz w:val="22"/>
          <w:szCs w:val="22"/>
          <w:lang w:eastAsia="bg-BG"/>
        </w:rPr>
        <w:t xml:space="preserve">зползване на природни ресурси по време на строителството и експлоатацията на земните недра, почвите, водите </w:t>
      </w:r>
      <w:r w:rsidR="00270B82" w:rsidRPr="00AC6C3D">
        <w:rPr>
          <w:rFonts w:ascii="Times New Roman" w:eastAsia="Times New Roman" w:hAnsi="Times New Roman" w:cs="Times New Roman"/>
          <w:b/>
          <w:color w:val="auto"/>
          <w:sz w:val="22"/>
          <w:szCs w:val="22"/>
          <w:lang w:eastAsia="bg-BG"/>
        </w:rPr>
        <w:t>и на биологичното разнообразие</w:t>
      </w:r>
      <w:bookmarkEnd w:id="9"/>
    </w:p>
    <w:p w:rsidR="00CE7197" w:rsidRPr="00AC6C3D" w:rsidRDefault="00B512C5" w:rsidP="00CE7197">
      <w:pPr>
        <w:pStyle w:val="20"/>
        <w:shd w:val="clear" w:color="auto" w:fill="auto"/>
        <w:spacing w:before="0" w:after="120" w:line="276" w:lineRule="auto"/>
        <w:ind w:firstLine="708"/>
        <w:rPr>
          <w:rFonts w:ascii="Times New Roman" w:hAnsi="Times New Roman" w:cs="Times New Roman"/>
        </w:rPr>
      </w:pPr>
      <w:r w:rsidRPr="00AC6C3D">
        <w:rPr>
          <w:rFonts w:ascii="Times New Roman" w:hAnsi="Times New Roman" w:cs="Times New Roman"/>
        </w:rPr>
        <w:t>По време на строителните работи за възстановяване на сградата и полагане на нови пътни настилки</w:t>
      </w:r>
      <w:r w:rsidRPr="00AC6C3D">
        <w:rPr>
          <w:rFonts w:ascii="Times New Roman" w:eastAsia="Calibri" w:hAnsi="Times New Roman" w:cs="Times New Roman"/>
        </w:rPr>
        <w:t xml:space="preserve"> </w:t>
      </w:r>
      <w:r w:rsidR="0087009C" w:rsidRPr="00AC6C3D">
        <w:rPr>
          <w:rFonts w:ascii="Times New Roman" w:hAnsi="Times New Roman" w:cs="Times New Roman"/>
        </w:rPr>
        <w:t>ще се използват следните видове природни ресурси: вода, баластра, пясък, горива за техниката, ел. енергия.</w:t>
      </w:r>
    </w:p>
    <w:p w:rsidR="00CE7197" w:rsidRPr="00AC6C3D" w:rsidRDefault="0087009C" w:rsidP="00CE7197">
      <w:pPr>
        <w:pStyle w:val="20"/>
        <w:shd w:val="clear" w:color="auto" w:fill="auto"/>
        <w:spacing w:before="0" w:after="120" w:line="276" w:lineRule="auto"/>
        <w:ind w:firstLine="708"/>
        <w:rPr>
          <w:rFonts w:ascii="Times New Roman" w:hAnsi="Times New Roman" w:cs="Times New Roman"/>
        </w:rPr>
      </w:pPr>
      <w:r w:rsidRPr="00AC6C3D">
        <w:rPr>
          <w:rStyle w:val="22"/>
          <w:rFonts w:ascii="Times New Roman" w:hAnsi="Times New Roman" w:cs="Times New Roman"/>
          <w:b w:val="0"/>
          <w:i w:val="0"/>
          <w:color w:val="auto"/>
        </w:rPr>
        <w:t>Вода</w:t>
      </w:r>
      <w:r w:rsidRPr="00AC6C3D">
        <w:rPr>
          <w:rFonts w:ascii="Times New Roman" w:hAnsi="Times New Roman" w:cs="Times New Roman"/>
        </w:rPr>
        <w:t xml:space="preserve"> ще се използва по време на строителството в малки количества за нуждите на строителните работници от съществуващата </w:t>
      </w:r>
      <w:r w:rsidR="00CE7197" w:rsidRPr="00AC6C3D">
        <w:rPr>
          <w:rFonts w:ascii="Times New Roman" w:hAnsi="Times New Roman" w:cs="Times New Roman"/>
        </w:rPr>
        <w:t>водоснабдителна мрежа в имота</w:t>
      </w:r>
      <w:r w:rsidRPr="00AC6C3D">
        <w:rPr>
          <w:rFonts w:ascii="Times New Roman" w:hAnsi="Times New Roman" w:cs="Times New Roman"/>
        </w:rPr>
        <w:t xml:space="preserve">, както и при необходимост за оросяване на площадката при горещо и ветровито време, при разтоварителните работи и пр. </w:t>
      </w:r>
    </w:p>
    <w:p w:rsidR="00CE7197" w:rsidRPr="00AC6C3D" w:rsidRDefault="0087009C" w:rsidP="00CE7197">
      <w:pPr>
        <w:pStyle w:val="20"/>
        <w:shd w:val="clear" w:color="auto" w:fill="auto"/>
        <w:spacing w:before="0" w:after="120" w:line="276" w:lineRule="auto"/>
        <w:ind w:firstLine="708"/>
        <w:rPr>
          <w:rFonts w:ascii="Times New Roman" w:hAnsi="Times New Roman" w:cs="Times New Roman"/>
        </w:rPr>
      </w:pPr>
      <w:r w:rsidRPr="00AC6C3D">
        <w:rPr>
          <w:rStyle w:val="22"/>
          <w:rFonts w:ascii="Times New Roman" w:hAnsi="Times New Roman" w:cs="Times New Roman"/>
          <w:b w:val="0"/>
          <w:i w:val="0"/>
          <w:color w:val="auto"/>
        </w:rPr>
        <w:t>Строителните материали</w:t>
      </w:r>
      <w:r w:rsidRPr="00AC6C3D">
        <w:rPr>
          <w:rFonts w:ascii="Times New Roman" w:hAnsi="Times New Roman" w:cs="Times New Roman"/>
        </w:rPr>
        <w:t xml:space="preserve"> ще се доставят от действащите в района бази за производство на бетонови и варови смеси, готови фасадни и преградни панели и др.</w:t>
      </w:r>
    </w:p>
    <w:p w:rsidR="00CE7197" w:rsidRPr="00AC6C3D" w:rsidRDefault="00CE7197" w:rsidP="00CE7197">
      <w:pPr>
        <w:pStyle w:val="20"/>
        <w:shd w:val="clear" w:color="auto" w:fill="auto"/>
        <w:spacing w:before="0" w:after="120" w:line="276" w:lineRule="auto"/>
        <w:ind w:firstLine="708"/>
        <w:rPr>
          <w:rFonts w:ascii="Times New Roman" w:hAnsi="Times New Roman" w:cs="Times New Roman"/>
        </w:rPr>
      </w:pPr>
      <w:r w:rsidRPr="00AC6C3D">
        <w:rPr>
          <w:rFonts w:ascii="Times New Roman" w:hAnsi="Times New Roman" w:cs="Times New Roman"/>
        </w:rPr>
        <w:t xml:space="preserve">Площадката е с изградена инфраструктура – ел. захранване с необходимата мощност. </w:t>
      </w:r>
    </w:p>
    <w:p w:rsidR="00CE7197" w:rsidRPr="00AC6C3D" w:rsidRDefault="0087009C" w:rsidP="00CE7197">
      <w:pPr>
        <w:pStyle w:val="20"/>
        <w:shd w:val="clear" w:color="auto" w:fill="auto"/>
        <w:spacing w:before="0" w:after="120" w:line="276" w:lineRule="auto"/>
        <w:ind w:firstLine="708"/>
        <w:rPr>
          <w:rFonts w:ascii="Times New Roman" w:hAnsi="Times New Roman" w:cs="Times New Roman"/>
        </w:rPr>
      </w:pPr>
      <w:r w:rsidRPr="00AC6C3D">
        <w:rPr>
          <w:rFonts w:ascii="Times New Roman" w:hAnsi="Times New Roman" w:cs="Times New Roman"/>
        </w:rPr>
        <w:t>По време на извършване на строителните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w:t>
      </w:r>
    </w:p>
    <w:p w:rsidR="00CE7197" w:rsidRPr="00AC6C3D" w:rsidRDefault="00270B82" w:rsidP="00CE7197">
      <w:pPr>
        <w:pStyle w:val="20"/>
        <w:shd w:val="clear" w:color="auto" w:fill="auto"/>
        <w:spacing w:before="0" w:after="120" w:line="276" w:lineRule="auto"/>
        <w:ind w:firstLine="708"/>
        <w:rPr>
          <w:rFonts w:ascii="Times New Roman" w:eastAsia="Calibri" w:hAnsi="Times New Roman" w:cs="Times New Roman"/>
        </w:rPr>
      </w:pPr>
      <w:r w:rsidRPr="00AC6C3D">
        <w:rPr>
          <w:rFonts w:ascii="Times New Roman" w:eastAsia="Calibri" w:hAnsi="Times New Roman" w:cs="Times New Roman"/>
        </w:rPr>
        <w:t xml:space="preserve">По време на етапа на експлоатация на инсталацията ще се използват основно вода за битови и производствени нужди и електроенергия. </w:t>
      </w:r>
    </w:p>
    <w:p w:rsidR="00CE7197" w:rsidRPr="00AC6C3D" w:rsidRDefault="00270B82" w:rsidP="00CE7197">
      <w:pPr>
        <w:pStyle w:val="20"/>
        <w:shd w:val="clear" w:color="auto" w:fill="auto"/>
        <w:spacing w:before="0" w:after="120" w:line="276" w:lineRule="auto"/>
        <w:ind w:firstLine="708"/>
        <w:rPr>
          <w:rFonts w:ascii="Times New Roman" w:eastAsia="Calibri" w:hAnsi="Times New Roman" w:cs="Times New Roman"/>
        </w:rPr>
      </w:pPr>
      <w:r w:rsidRPr="00AC6C3D">
        <w:rPr>
          <w:rFonts w:ascii="Times New Roman" w:eastAsia="Calibri" w:hAnsi="Times New Roman" w:cs="Times New Roman"/>
        </w:rPr>
        <w:t>Предвидените необходими количества са: 2-4 куб. м/ден за битови нужди на персонала и 4 куб. м/ден за нуждите на Лабораторния комплекс. В цеха има битов хигиенен контейнер с две тоалетни и мивки, свързан с водопровода и канализацията. За производствени нужди на практика след първоначалното зареждане на ваните (2 броя с пълен работен обем до 5,0 m</w:t>
      </w:r>
      <w:r w:rsidRPr="00AC6C3D">
        <w:rPr>
          <w:rFonts w:ascii="Times New Roman" w:eastAsia="Calibri" w:hAnsi="Times New Roman" w:cs="Times New Roman"/>
          <w:vertAlign w:val="superscript"/>
        </w:rPr>
        <w:t>3</w:t>
      </w:r>
      <w:r w:rsidRPr="00AC6C3D">
        <w:rPr>
          <w:rFonts w:ascii="Times New Roman" w:eastAsia="Calibri" w:hAnsi="Times New Roman" w:cs="Times New Roman"/>
        </w:rPr>
        <w:t xml:space="preserve"> всяка), водата ще се използва в затворен оборотен цикъл, като ще бъдат допълвани само загуб</w:t>
      </w:r>
      <w:r w:rsidR="00CE7197" w:rsidRPr="00AC6C3D">
        <w:rPr>
          <w:rFonts w:ascii="Times New Roman" w:eastAsia="Calibri" w:hAnsi="Times New Roman" w:cs="Times New Roman"/>
        </w:rPr>
        <w:t>ите от реакциите и изпарението.</w:t>
      </w:r>
    </w:p>
    <w:p w:rsidR="00CE7197" w:rsidRPr="00AC6C3D" w:rsidRDefault="00270B82" w:rsidP="00CE7197">
      <w:pPr>
        <w:pStyle w:val="20"/>
        <w:shd w:val="clear" w:color="auto" w:fill="auto"/>
        <w:spacing w:before="0" w:after="120" w:line="276" w:lineRule="auto"/>
        <w:ind w:firstLine="708"/>
        <w:rPr>
          <w:rFonts w:ascii="Times New Roman" w:eastAsia="Calibri" w:hAnsi="Times New Roman" w:cs="Times New Roman"/>
        </w:rPr>
      </w:pPr>
      <w:r w:rsidRPr="00AC6C3D">
        <w:rPr>
          <w:rFonts w:ascii="Times New Roman" w:eastAsia="Calibri" w:hAnsi="Times New Roman" w:cs="Times New Roman"/>
        </w:rPr>
        <w:t>Отпадъчните битово-фекални води ще се заустват в съществуващата канализация на площадката. От експерименталната инсталация няма да има производствени отпадъчни води.</w:t>
      </w:r>
    </w:p>
    <w:p w:rsidR="00270B82" w:rsidRPr="00AC6C3D" w:rsidRDefault="00270B82" w:rsidP="00CE7197">
      <w:pPr>
        <w:pStyle w:val="20"/>
        <w:shd w:val="clear" w:color="auto" w:fill="auto"/>
        <w:spacing w:before="0" w:after="120" w:line="276" w:lineRule="auto"/>
        <w:ind w:firstLine="708"/>
        <w:rPr>
          <w:rFonts w:ascii="Times New Roman" w:hAnsi="Times New Roman" w:cs="Times New Roman"/>
        </w:rPr>
      </w:pPr>
      <w:r w:rsidRPr="00AC6C3D">
        <w:rPr>
          <w:rFonts w:ascii="Times New Roman" w:hAnsi="Times New Roman" w:cs="Times New Roman"/>
        </w:rPr>
        <w:t xml:space="preserve">Не се предвижда изграждането на съоръжения за добив на вода от подземни води. Капацитетът на оборудването  и обезпечаването му с вода за технологични нужди позволява да бъде използвана само водопроводната мрежа. </w:t>
      </w:r>
    </w:p>
    <w:p w:rsidR="0063700A" w:rsidRPr="00AC6C3D" w:rsidRDefault="00D07EA9" w:rsidP="007C3FB4">
      <w:pPr>
        <w:pStyle w:val="Heading2"/>
        <w:spacing w:before="0" w:after="120" w:line="276" w:lineRule="auto"/>
        <w:jc w:val="both"/>
        <w:rPr>
          <w:rFonts w:ascii="Times New Roman" w:eastAsia="Times New Roman" w:hAnsi="Times New Roman" w:cs="Times New Roman"/>
          <w:b/>
          <w:color w:val="auto"/>
          <w:sz w:val="22"/>
          <w:szCs w:val="22"/>
          <w:lang w:eastAsia="bg-BG"/>
        </w:rPr>
      </w:pPr>
      <w:bookmarkStart w:id="10" w:name="_Toc513808227"/>
      <w:r w:rsidRPr="00AC6C3D">
        <w:rPr>
          <w:rFonts w:ascii="Times New Roman" w:eastAsia="Times New Roman" w:hAnsi="Times New Roman" w:cs="Times New Roman"/>
          <w:b/>
          <w:color w:val="auto"/>
          <w:sz w:val="22"/>
          <w:szCs w:val="22"/>
          <w:lang w:eastAsia="bg-BG"/>
        </w:rPr>
        <w:t>г) г</w:t>
      </w:r>
      <w:r w:rsidR="0063700A" w:rsidRPr="00AC6C3D">
        <w:rPr>
          <w:rFonts w:ascii="Times New Roman" w:eastAsia="Times New Roman" w:hAnsi="Times New Roman" w:cs="Times New Roman"/>
          <w:b/>
          <w:color w:val="auto"/>
          <w:sz w:val="22"/>
          <w:szCs w:val="22"/>
          <w:lang w:eastAsia="bg-BG"/>
        </w:rPr>
        <w:t>енериране на отпадъци - видове, количества и начин</w:t>
      </w:r>
      <w:r w:rsidR="00270B82" w:rsidRPr="00AC6C3D">
        <w:rPr>
          <w:rFonts w:ascii="Times New Roman" w:eastAsia="Times New Roman" w:hAnsi="Times New Roman" w:cs="Times New Roman"/>
          <w:b/>
          <w:color w:val="auto"/>
          <w:sz w:val="22"/>
          <w:szCs w:val="22"/>
          <w:lang w:eastAsia="bg-BG"/>
        </w:rPr>
        <w:t xml:space="preserve"> на третиране, и отпадъчни води</w:t>
      </w:r>
      <w:bookmarkEnd w:id="10"/>
    </w:p>
    <w:p w:rsidR="00CE7197" w:rsidRPr="007C3FB4" w:rsidRDefault="00CE7197" w:rsidP="007C3FB4">
      <w:pPr>
        <w:pStyle w:val="100"/>
        <w:shd w:val="clear" w:color="auto" w:fill="auto"/>
        <w:spacing w:before="0" w:after="120" w:line="276" w:lineRule="auto"/>
        <w:ind w:firstLine="900"/>
        <w:rPr>
          <w:rFonts w:ascii="Times New Roman" w:hAnsi="Times New Roman" w:cs="Times New Roman"/>
          <w:b w:val="0"/>
        </w:rPr>
      </w:pPr>
      <w:r w:rsidRPr="007C3FB4">
        <w:rPr>
          <w:rFonts w:ascii="Times New Roman" w:hAnsi="Times New Roman" w:cs="Times New Roman"/>
          <w:b w:val="0"/>
        </w:rPr>
        <w:t xml:space="preserve">По време на </w:t>
      </w:r>
      <w:r w:rsidR="007C3FB4" w:rsidRPr="007C3FB4">
        <w:rPr>
          <w:rFonts w:ascii="Times New Roman" w:hAnsi="Times New Roman" w:cs="Times New Roman"/>
          <w:b w:val="0"/>
        </w:rPr>
        <w:t>строителните работи</w:t>
      </w:r>
      <w:r w:rsidRPr="007C3FB4">
        <w:rPr>
          <w:rFonts w:ascii="Times New Roman" w:hAnsi="Times New Roman" w:cs="Times New Roman"/>
          <w:b w:val="0"/>
        </w:rPr>
        <w:t xml:space="preserve"> ще се образуват:</w:t>
      </w:r>
    </w:p>
    <w:p w:rsidR="00CE7197" w:rsidRPr="007C3FB4" w:rsidRDefault="00CE7197" w:rsidP="007C3FB4">
      <w:pPr>
        <w:pStyle w:val="100"/>
        <w:numPr>
          <w:ilvl w:val="0"/>
          <w:numId w:val="17"/>
        </w:numPr>
        <w:shd w:val="clear" w:color="auto" w:fill="auto"/>
        <w:tabs>
          <w:tab w:val="left" w:pos="1459"/>
        </w:tabs>
        <w:spacing w:before="0" w:after="120" w:line="276" w:lineRule="auto"/>
        <w:ind w:firstLine="900"/>
        <w:rPr>
          <w:rFonts w:ascii="Times New Roman" w:hAnsi="Times New Roman" w:cs="Times New Roman"/>
          <w:b w:val="0"/>
        </w:rPr>
      </w:pPr>
      <w:r w:rsidRPr="007C3FB4">
        <w:rPr>
          <w:rFonts w:ascii="Times New Roman" w:hAnsi="Times New Roman" w:cs="Times New Roman"/>
          <w:b w:val="0"/>
        </w:rPr>
        <w:t>Хартиени и картонени опаковки с код 15 01 01</w:t>
      </w:r>
      <w:r w:rsidRPr="004C7353">
        <w:rPr>
          <w:rFonts w:ascii="Times New Roman" w:hAnsi="Times New Roman" w:cs="Times New Roman"/>
          <w:b w:val="0"/>
          <w:lang w:bidi="en-US"/>
        </w:rPr>
        <w:t>;</w:t>
      </w:r>
    </w:p>
    <w:p w:rsidR="00CE7197" w:rsidRPr="007C3FB4" w:rsidRDefault="00CE7197" w:rsidP="007C3FB4">
      <w:pPr>
        <w:pStyle w:val="100"/>
        <w:numPr>
          <w:ilvl w:val="0"/>
          <w:numId w:val="17"/>
        </w:numPr>
        <w:shd w:val="clear" w:color="auto" w:fill="auto"/>
        <w:tabs>
          <w:tab w:val="left" w:pos="1459"/>
        </w:tabs>
        <w:spacing w:before="0" w:after="120" w:line="276" w:lineRule="auto"/>
        <w:ind w:firstLine="900"/>
        <w:rPr>
          <w:rFonts w:ascii="Times New Roman" w:hAnsi="Times New Roman" w:cs="Times New Roman"/>
          <w:b w:val="0"/>
        </w:rPr>
      </w:pPr>
      <w:r w:rsidRPr="007C3FB4">
        <w:rPr>
          <w:rFonts w:ascii="Times New Roman" w:hAnsi="Times New Roman" w:cs="Times New Roman"/>
          <w:b w:val="0"/>
        </w:rPr>
        <w:t>Пластмасови опаковки с код 15 01 02</w:t>
      </w:r>
      <w:r w:rsidRPr="007C3FB4">
        <w:rPr>
          <w:rFonts w:ascii="Times New Roman" w:hAnsi="Times New Roman" w:cs="Times New Roman"/>
          <w:b w:val="0"/>
          <w:lang w:val="en-US" w:bidi="en-US"/>
        </w:rPr>
        <w:t>;</w:t>
      </w:r>
    </w:p>
    <w:p w:rsidR="00CE7197" w:rsidRPr="007C3FB4" w:rsidRDefault="00CE7197" w:rsidP="007C3FB4">
      <w:pPr>
        <w:pStyle w:val="100"/>
        <w:numPr>
          <w:ilvl w:val="0"/>
          <w:numId w:val="17"/>
        </w:numPr>
        <w:shd w:val="clear" w:color="auto" w:fill="auto"/>
        <w:tabs>
          <w:tab w:val="left" w:pos="1459"/>
        </w:tabs>
        <w:spacing w:before="0" w:after="120" w:line="276" w:lineRule="auto"/>
        <w:ind w:firstLine="900"/>
        <w:rPr>
          <w:rFonts w:ascii="Times New Roman" w:hAnsi="Times New Roman" w:cs="Times New Roman"/>
          <w:b w:val="0"/>
        </w:rPr>
      </w:pPr>
      <w:r w:rsidRPr="007C3FB4">
        <w:rPr>
          <w:rFonts w:ascii="Times New Roman" w:hAnsi="Times New Roman" w:cs="Times New Roman"/>
          <w:b w:val="0"/>
        </w:rPr>
        <w:t>Опаковки от дървесни материали с код 15 01 03</w:t>
      </w:r>
      <w:r w:rsidRPr="004C7353">
        <w:rPr>
          <w:rFonts w:ascii="Times New Roman" w:hAnsi="Times New Roman" w:cs="Times New Roman"/>
          <w:b w:val="0"/>
          <w:lang w:bidi="en-US"/>
        </w:rPr>
        <w:t>;</w:t>
      </w:r>
    </w:p>
    <w:p w:rsidR="00CE7197" w:rsidRPr="007C3FB4" w:rsidRDefault="00CE7197" w:rsidP="007C3FB4">
      <w:pPr>
        <w:pStyle w:val="100"/>
        <w:numPr>
          <w:ilvl w:val="0"/>
          <w:numId w:val="17"/>
        </w:numPr>
        <w:shd w:val="clear" w:color="auto" w:fill="auto"/>
        <w:tabs>
          <w:tab w:val="left" w:pos="1459"/>
        </w:tabs>
        <w:spacing w:before="0" w:after="120" w:line="276" w:lineRule="auto"/>
        <w:ind w:firstLine="900"/>
        <w:rPr>
          <w:rFonts w:ascii="Times New Roman" w:hAnsi="Times New Roman" w:cs="Times New Roman"/>
          <w:b w:val="0"/>
        </w:rPr>
      </w:pPr>
      <w:r w:rsidRPr="007C3FB4">
        <w:rPr>
          <w:rFonts w:ascii="Times New Roman" w:hAnsi="Times New Roman" w:cs="Times New Roman"/>
          <w:b w:val="0"/>
        </w:rPr>
        <w:t>Смесени отпадъци от строите</w:t>
      </w:r>
      <w:r w:rsidR="007C3FB4" w:rsidRPr="007C3FB4">
        <w:rPr>
          <w:rFonts w:ascii="Times New Roman" w:hAnsi="Times New Roman" w:cs="Times New Roman"/>
          <w:b w:val="0"/>
        </w:rPr>
        <w:t>лство и събаряне с код 17 01 07</w:t>
      </w:r>
      <w:r w:rsidRPr="004C7353">
        <w:rPr>
          <w:rFonts w:ascii="Times New Roman" w:hAnsi="Times New Roman" w:cs="Times New Roman"/>
          <w:b w:val="0"/>
          <w:lang w:bidi="en-US"/>
        </w:rPr>
        <w:t>;</w:t>
      </w:r>
    </w:p>
    <w:p w:rsidR="00CE7197" w:rsidRPr="007C3FB4" w:rsidRDefault="00CE7197" w:rsidP="007C3FB4">
      <w:pPr>
        <w:pStyle w:val="100"/>
        <w:numPr>
          <w:ilvl w:val="0"/>
          <w:numId w:val="17"/>
        </w:numPr>
        <w:shd w:val="clear" w:color="auto" w:fill="auto"/>
        <w:tabs>
          <w:tab w:val="left" w:pos="1459"/>
        </w:tabs>
        <w:spacing w:before="0" w:after="120" w:line="276" w:lineRule="auto"/>
        <w:ind w:firstLine="900"/>
        <w:rPr>
          <w:rFonts w:ascii="Times New Roman" w:hAnsi="Times New Roman" w:cs="Times New Roman"/>
          <w:b w:val="0"/>
        </w:rPr>
      </w:pPr>
      <w:r w:rsidRPr="007C3FB4">
        <w:rPr>
          <w:rFonts w:ascii="Times New Roman" w:hAnsi="Times New Roman" w:cs="Times New Roman"/>
          <w:b w:val="0"/>
        </w:rPr>
        <w:lastRenderedPageBreak/>
        <w:t>Метални отпадъци с код 17 04 05</w:t>
      </w:r>
      <w:r w:rsidRPr="007C3FB4">
        <w:rPr>
          <w:rFonts w:ascii="Times New Roman" w:hAnsi="Times New Roman" w:cs="Times New Roman"/>
          <w:b w:val="0"/>
          <w:lang w:val="en-US" w:bidi="en-US"/>
        </w:rPr>
        <w:t>;</w:t>
      </w:r>
    </w:p>
    <w:p w:rsidR="00CE7197" w:rsidRPr="007C3FB4" w:rsidRDefault="00CE7197" w:rsidP="007C3FB4">
      <w:pPr>
        <w:pStyle w:val="100"/>
        <w:numPr>
          <w:ilvl w:val="0"/>
          <w:numId w:val="17"/>
        </w:numPr>
        <w:shd w:val="clear" w:color="auto" w:fill="auto"/>
        <w:tabs>
          <w:tab w:val="left" w:pos="1459"/>
        </w:tabs>
        <w:spacing w:before="0" w:after="120" w:line="276" w:lineRule="auto"/>
        <w:ind w:firstLine="900"/>
        <w:rPr>
          <w:rFonts w:ascii="Times New Roman" w:hAnsi="Times New Roman" w:cs="Times New Roman"/>
          <w:b w:val="0"/>
        </w:rPr>
      </w:pPr>
      <w:r w:rsidRPr="007C3FB4">
        <w:rPr>
          <w:rFonts w:ascii="Times New Roman" w:hAnsi="Times New Roman" w:cs="Times New Roman"/>
          <w:b w:val="0"/>
        </w:rPr>
        <w:t xml:space="preserve">Смесени </w:t>
      </w:r>
      <w:r w:rsidR="007C3FB4" w:rsidRPr="007C3FB4">
        <w:rPr>
          <w:rFonts w:ascii="Times New Roman" w:hAnsi="Times New Roman" w:cs="Times New Roman"/>
          <w:b w:val="0"/>
        </w:rPr>
        <w:t>битови отпадъци с код 20 03 01</w:t>
      </w:r>
      <w:r w:rsidRPr="004C7353">
        <w:rPr>
          <w:rFonts w:ascii="Times New Roman" w:hAnsi="Times New Roman" w:cs="Times New Roman"/>
          <w:b w:val="0"/>
          <w:lang w:bidi="en-US"/>
        </w:rPr>
        <w:t>.</w:t>
      </w:r>
    </w:p>
    <w:p w:rsidR="00CE7197" w:rsidRPr="007C3FB4" w:rsidRDefault="00CE7197" w:rsidP="007C3FB4">
      <w:pPr>
        <w:pStyle w:val="100"/>
        <w:shd w:val="clear" w:color="auto" w:fill="auto"/>
        <w:spacing w:before="0" w:after="120" w:line="276" w:lineRule="auto"/>
        <w:ind w:firstLine="900"/>
        <w:rPr>
          <w:rFonts w:ascii="Times New Roman" w:hAnsi="Times New Roman" w:cs="Times New Roman"/>
          <w:b w:val="0"/>
        </w:rPr>
      </w:pPr>
      <w:r w:rsidRPr="007C3FB4">
        <w:rPr>
          <w:rFonts w:ascii="Times New Roman" w:hAnsi="Times New Roman" w:cs="Times New Roman"/>
          <w:b w:val="0"/>
        </w:rPr>
        <w:t>Събирането и извозването на отпадъците ще се извършва по утвърдена схема</w:t>
      </w:r>
      <w:r w:rsidR="007C3FB4" w:rsidRPr="007C3FB4">
        <w:rPr>
          <w:rFonts w:ascii="Times New Roman" w:hAnsi="Times New Roman" w:cs="Times New Roman"/>
          <w:b w:val="0"/>
        </w:rPr>
        <w:t xml:space="preserve"> на Община Радомир</w:t>
      </w:r>
      <w:r w:rsidRPr="007C3FB4">
        <w:rPr>
          <w:rFonts w:ascii="Times New Roman" w:hAnsi="Times New Roman" w:cs="Times New Roman"/>
          <w:b w:val="0"/>
        </w:rPr>
        <w:t>.</w:t>
      </w:r>
    </w:p>
    <w:p w:rsidR="00CE7197" w:rsidRPr="007C3FB4" w:rsidRDefault="00CE7197" w:rsidP="007C3FB4">
      <w:pPr>
        <w:pStyle w:val="100"/>
        <w:shd w:val="clear" w:color="auto" w:fill="auto"/>
        <w:spacing w:before="0" w:after="120" w:line="276" w:lineRule="auto"/>
        <w:ind w:firstLine="900"/>
        <w:rPr>
          <w:rFonts w:ascii="Times New Roman" w:hAnsi="Times New Roman" w:cs="Times New Roman"/>
          <w:b w:val="0"/>
        </w:rPr>
      </w:pPr>
      <w:r w:rsidRPr="007C3FB4">
        <w:rPr>
          <w:rFonts w:ascii="Times New Roman" w:hAnsi="Times New Roman" w:cs="Times New Roman"/>
          <w:b w:val="0"/>
        </w:rPr>
        <w:t>Строителни отпадъци се очаква да се генерират при изграждане на инсталацията, преустройството на съществуващите застроени площи, както и от благоустрояването на площадката. Тези отпадъци ще се генерират в зависимост от обема на извършван</w:t>
      </w:r>
      <w:r w:rsidR="007C3FB4" w:rsidRPr="007C3FB4">
        <w:rPr>
          <w:rFonts w:ascii="Times New Roman" w:hAnsi="Times New Roman" w:cs="Times New Roman"/>
          <w:b w:val="0"/>
        </w:rPr>
        <w:t>ата ремонтна/строителна дейност</w:t>
      </w:r>
      <w:r w:rsidRPr="007C3FB4">
        <w:rPr>
          <w:rFonts w:ascii="Times New Roman" w:hAnsi="Times New Roman" w:cs="Times New Roman"/>
          <w:b w:val="0"/>
        </w:rPr>
        <w:t>. В хода на изготвяне и одобряван</w:t>
      </w:r>
      <w:r w:rsidR="007C3FB4" w:rsidRPr="007C3FB4">
        <w:rPr>
          <w:rFonts w:ascii="Times New Roman" w:hAnsi="Times New Roman" w:cs="Times New Roman"/>
          <w:b w:val="0"/>
        </w:rPr>
        <w:t>е</w:t>
      </w:r>
      <w:r w:rsidRPr="007C3FB4">
        <w:rPr>
          <w:rFonts w:ascii="Times New Roman" w:hAnsi="Times New Roman" w:cs="Times New Roman"/>
          <w:b w:val="0"/>
        </w:rPr>
        <w:t xml:space="preserve"> на инвестиционния проект, за целите на третирането на строителните отпадъци, ще се изготви План за управление на строителните отпадъци, съгласно изискванията на действащата нормативна уредба - Закона за управление на отпадъците и подзаконовите нормативни актове към него.</w:t>
      </w:r>
    </w:p>
    <w:p w:rsidR="00D009FB" w:rsidRPr="007C3FB4" w:rsidRDefault="00CE7197" w:rsidP="007C3FB4">
      <w:pPr>
        <w:overflowPunct w:val="0"/>
        <w:autoSpaceDE w:val="0"/>
        <w:autoSpaceDN w:val="0"/>
        <w:adjustRightInd w:val="0"/>
        <w:spacing w:after="120" w:line="276" w:lineRule="auto"/>
        <w:ind w:firstLine="720"/>
        <w:jc w:val="both"/>
        <w:textAlignment w:val="baseline"/>
        <w:rPr>
          <w:rFonts w:ascii="Times New Roman" w:hAnsi="Times New Roman" w:cs="Times New Roman"/>
        </w:rPr>
      </w:pPr>
      <w:r w:rsidRPr="007C3FB4">
        <w:rPr>
          <w:rFonts w:ascii="Times New Roman" w:hAnsi="Times New Roman" w:cs="Times New Roman"/>
        </w:rPr>
        <w:t>Временното съхранение на отпадъците, генерирани по време на строителството ще се извършва непосредствено до строителните площадки и своевременно ще се предават за оползотворяване/обезвреждане извън площадката на специализирани фирми, като се спазват изискванията на Наредбата за управление на строителните отпадъци и за влагане на рециклирани строителни материали.</w:t>
      </w:r>
    </w:p>
    <w:p w:rsidR="00270B82" w:rsidRPr="007C3FB4" w:rsidRDefault="00270B82" w:rsidP="007C3FB4">
      <w:pPr>
        <w:overflowPunct w:val="0"/>
        <w:autoSpaceDE w:val="0"/>
        <w:autoSpaceDN w:val="0"/>
        <w:adjustRightInd w:val="0"/>
        <w:spacing w:after="120" w:line="276" w:lineRule="auto"/>
        <w:ind w:firstLine="720"/>
        <w:jc w:val="both"/>
        <w:textAlignment w:val="baseline"/>
        <w:rPr>
          <w:rFonts w:ascii="Times New Roman" w:hAnsi="Times New Roman" w:cs="Times New Roman"/>
        </w:rPr>
      </w:pPr>
      <w:r w:rsidRPr="007C3FB4">
        <w:rPr>
          <w:rFonts w:ascii="Times New Roman" w:hAnsi="Times New Roman" w:cs="Times New Roman"/>
        </w:rPr>
        <w:t>Отпадъците, които се очаква да бъдат генерирани по време на монтажните дейности в съществуващата сграда, класифицирани съгласно Наредба №2/23.07.2014 г. за класификация на отпадъците:</w:t>
      </w:r>
    </w:p>
    <w:p w:rsidR="00270B82" w:rsidRPr="007C3FB4" w:rsidRDefault="00270B82" w:rsidP="007C3FB4">
      <w:pPr>
        <w:overflowPunct w:val="0"/>
        <w:autoSpaceDE w:val="0"/>
        <w:autoSpaceDN w:val="0"/>
        <w:adjustRightInd w:val="0"/>
        <w:spacing w:after="120" w:line="276" w:lineRule="auto"/>
        <w:ind w:firstLine="720"/>
        <w:jc w:val="both"/>
        <w:textAlignment w:val="baseline"/>
        <w:rPr>
          <w:rFonts w:ascii="Times New Roman" w:hAnsi="Times New Roman" w:cs="Times New Roman"/>
        </w:rPr>
      </w:pPr>
      <w:r w:rsidRPr="007C3FB4">
        <w:rPr>
          <w:rFonts w:ascii="Times New Roman" w:hAnsi="Times New Roman" w:cs="Times New Roman"/>
        </w:rPr>
        <w:t>•</w:t>
      </w:r>
      <w:r w:rsidRPr="007C3FB4">
        <w:rPr>
          <w:rFonts w:ascii="Times New Roman" w:hAnsi="Times New Roman" w:cs="Times New Roman"/>
        </w:rPr>
        <w:tab/>
        <w:t>Хартиени и картонени опаковки с код 15 01 01 – около 2 t;</w:t>
      </w:r>
    </w:p>
    <w:p w:rsidR="00270B82" w:rsidRPr="007C3FB4" w:rsidRDefault="00270B82" w:rsidP="007C3FB4">
      <w:pPr>
        <w:overflowPunct w:val="0"/>
        <w:autoSpaceDE w:val="0"/>
        <w:autoSpaceDN w:val="0"/>
        <w:adjustRightInd w:val="0"/>
        <w:spacing w:after="120" w:line="276" w:lineRule="auto"/>
        <w:ind w:firstLine="720"/>
        <w:jc w:val="both"/>
        <w:textAlignment w:val="baseline"/>
        <w:rPr>
          <w:rFonts w:ascii="Times New Roman" w:hAnsi="Times New Roman" w:cs="Times New Roman"/>
        </w:rPr>
      </w:pPr>
      <w:r w:rsidRPr="007C3FB4">
        <w:rPr>
          <w:rFonts w:ascii="Times New Roman" w:hAnsi="Times New Roman" w:cs="Times New Roman"/>
        </w:rPr>
        <w:t>•</w:t>
      </w:r>
      <w:r w:rsidRPr="007C3FB4">
        <w:rPr>
          <w:rFonts w:ascii="Times New Roman" w:hAnsi="Times New Roman" w:cs="Times New Roman"/>
        </w:rPr>
        <w:tab/>
        <w:t>Пластмасови опаковки с код 15 01 02 – около 1 t;</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Получените отпадъци ще бъде предавани за оползотворяване/обезвреждане въз основа на писмен договор с лица, притежаващи разрешение, комплексно разрешително или регистрационен документ по чл. 35 от ЗУО за съответната дейност.</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w:t>
      </w:r>
      <w:r w:rsidRPr="00D009FB">
        <w:rPr>
          <w:rFonts w:ascii="Times New Roman" w:hAnsi="Times New Roman" w:cs="Times New Roman"/>
        </w:rPr>
        <w:tab/>
        <w:t>Смесени битови отпадъци с код 20 03 01 – около 4 t.</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Събирането и извозването на отпадъците ще се извършва по утвърдена от Столична община схема.</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В резултат от експлоатацията на експерименталната полупромишлена инсталация, на площадката ще се извършват дейности по образуване, приемане, оползотворяване, съхраняване и транспортиране на отпадъци, което ще е в съответствие с нормативната уредба по управление на отпадъците.</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В съответствие с предвижданията на инвестиционното предложение ще изготви работни листи съгласно изискванията на Наредба № 2 за класификация на отпадъците, които ще бъдат внесени в РИОСВ за утвърждаване.</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b/>
          <w:i/>
        </w:rPr>
      </w:pPr>
      <w:r w:rsidRPr="00D009FB">
        <w:rPr>
          <w:rFonts w:ascii="Times New Roman" w:hAnsi="Times New Roman" w:cs="Times New Roman"/>
          <w:b/>
          <w:i/>
        </w:rPr>
        <w:t>Приемане на отпадъци с цел оползотворяване</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highlight w:val="cyan"/>
        </w:rPr>
      </w:pPr>
      <w:r w:rsidRPr="00D009FB">
        <w:rPr>
          <w:rFonts w:ascii="Times New Roman" w:hAnsi="Times New Roman" w:cs="Times New Roman"/>
        </w:rPr>
        <w:t>На площадката е предвидено приемането с цел оползотворяване на отпадъци с кодове, описани в Таблица 1 и 2 в количество до 45 т/месец.</w:t>
      </w:r>
      <w:r w:rsidR="009E5BD7" w:rsidRPr="004C7353">
        <w:rPr>
          <w:rFonts w:ascii="Times New Roman" w:hAnsi="Times New Roman" w:cs="Times New Roman"/>
        </w:rPr>
        <w:t xml:space="preserve"> </w:t>
      </w:r>
      <w:r w:rsidRPr="00D009FB">
        <w:rPr>
          <w:rFonts w:ascii="Times New Roman" w:hAnsi="Times New Roman" w:cs="Times New Roman"/>
        </w:rPr>
        <w:t xml:space="preserve">Те ще се съхраняват в склад на територията на полупромишлената инсталация и ще се използват като суровина за процеса на експериментални изпитвания в инсталацията. </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b/>
          <w:i/>
        </w:rPr>
      </w:pPr>
      <w:r w:rsidRPr="00D009FB">
        <w:rPr>
          <w:rFonts w:ascii="Times New Roman" w:hAnsi="Times New Roman" w:cs="Times New Roman"/>
          <w:b/>
          <w:i/>
        </w:rPr>
        <w:t xml:space="preserve">Образуване на отпадъци </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highlight w:val="cyan"/>
        </w:rPr>
      </w:pPr>
      <w:r w:rsidRPr="00D009FB">
        <w:rPr>
          <w:rFonts w:ascii="Times New Roman" w:hAnsi="Times New Roman" w:cs="Times New Roman"/>
        </w:rPr>
        <w:t>В резултат от работата на инсталацията ще се образуват следните отпадъци с код и наименование :</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lastRenderedPageBreak/>
        <w:t>10 01 01 - сгурия, шлака и дънна пепел от котли (с изключение на пепел от котли, упомената в 10 01 04)</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19 02 99</w:t>
      </w:r>
      <w:r w:rsidRPr="00D009FB">
        <w:rPr>
          <w:rFonts w:ascii="Times New Roman" w:hAnsi="Times New Roman" w:cs="Times New Roman"/>
          <w:lang w:val="x-none" w:eastAsia="bg-BG"/>
        </w:rPr>
        <w:t xml:space="preserve"> </w:t>
      </w:r>
      <w:r w:rsidRPr="00D009FB">
        <w:rPr>
          <w:rFonts w:ascii="Times New Roman" w:hAnsi="Times New Roman" w:cs="Times New Roman"/>
          <w:lang w:eastAsia="bg-BG"/>
        </w:rPr>
        <w:t xml:space="preserve">- </w:t>
      </w:r>
      <w:r w:rsidRPr="00D009FB">
        <w:rPr>
          <w:rFonts w:ascii="Times New Roman" w:hAnsi="Times New Roman" w:cs="Times New Roman"/>
          <w:lang w:val="x-none"/>
        </w:rPr>
        <w:t>отпадъци, неупоменати другаде</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19 12 02 - черни метали</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19 12 03</w:t>
      </w:r>
      <w:r w:rsidRPr="00D009FB">
        <w:rPr>
          <w:rFonts w:ascii="Times New Roman" w:hAnsi="Times New Roman" w:cs="Times New Roman"/>
          <w:lang w:val="x-none" w:eastAsia="bg-BG"/>
        </w:rPr>
        <w:t xml:space="preserve"> </w:t>
      </w:r>
      <w:r w:rsidRPr="00D009FB">
        <w:rPr>
          <w:rFonts w:ascii="Times New Roman" w:hAnsi="Times New Roman" w:cs="Times New Roman"/>
          <w:lang w:eastAsia="bg-BG"/>
        </w:rPr>
        <w:t xml:space="preserve">-  </w:t>
      </w:r>
      <w:r w:rsidRPr="00D009FB">
        <w:rPr>
          <w:rFonts w:ascii="Times New Roman" w:hAnsi="Times New Roman" w:cs="Times New Roman"/>
          <w:lang w:val="x-none"/>
        </w:rPr>
        <w:t>цветни метали</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19 12 04</w:t>
      </w:r>
      <w:r w:rsidRPr="00D009FB">
        <w:rPr>
          <w:rFonts w:ascii="Times New Roman" w:hAnsi="Times New Roman" w:cs="Times New Roman"/>
          <w:lang w:val="x-none" w:eastAsia="bg-BG"/>
        </w:rPr>
        <w:t xml:space="preserve"> </w:t>
      </w:r>
      <w:r w:rsidRPr="00D009FB">
        <w:rPr>
          <w:rFonts w:ascii="Times New Roman" w:hAnsi="Times New Roman" w:cs="Times New Roman"/>
          <w:lang w:eastAsia="bg-BG"/>
        </w:rPr>
        <w:t xml:space="preserve">-  </w:t>
      </w:r>
      <w:r w:rsidRPr="00D009FB">
        <w:rPr>
          <w:rFonts w:ascii="Times New Roman" w:hAnsi="Times New Roman" w:cs="Times New Roman"/>
          <w:lang w:val="x-none"/>
        </w:rPr>
        <w:t>пластмаса и каучук</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19 12 12</w:t>
      </w:r>
      <w:r w:rsidRPr="00D009FB">
        <w:rPr>
          <w:rFonts w:ascii="Times New Roman" w:hAnsi="Times New Roman" w:cs="Times New Roman"/>
          <w:lang w:val="x-none" w:eastAsia="bg-BG"/>
        </w:rPr>
        <w:t xml:space="preserve"> </w:t>
      </w:r>
      <w:r w:rsidRPr="00D009FB">
        <w:rPr>
          <w:rFonts w:ascii="Times New Roman" w:hAnsi="Times New Roman" w:cs="Times New Roman"/>
          <w:lang w:eastAsia="bg-BG"/>
        </w:rPr>
        <w:t xml:space="preserve">- </w:t>
      </w:r>
      <w:r w:rsidRPr="00D009FB">
        <w:rPr>
          <w:rFonts w:ascii="Times New Roman" w:hAnsi="Times New Roman" w:cs="Times New Roman"/>
          <w:lang w:val="x-none"/>
        </w:rPr>
        <w:t>други отпадъци (включително смеси от материали) от механично третиране на отпадъци, различни от упоменатите в 19 12 11</w:t>
      </w:r>
      <w:r w:rsidRPr="00D009FB">
        <w:rPr>
          <w:rFonts w:ascii="Times New Roman" w:hAnsi="Times New Roman" w:cs="Times New Roman"/>
        </w:rPr>
        <w:t>)</w:t>
      </w:r>
    </w:p>
    <w:p w:rsidR="00270B82" w:rsidRPr="00D009FB" w:rsidRDefault="00270B82" w:rsidP="00D009FB">
      <w:pPr>
        <w:overflowPunct w:val="0"/>
        <w:autoSpaceDE w:val="0"/>
        <w:autoSpaceDN w:val="0"/>
        <w:adjustRightInd w:val="0"/>
        <w:spacing w:after="60" w:line="276" w:lineRule="auto"/>
        <w:jc w:val="both"/>
        <w:textAlignment w:val="baseline"/>
        <w:rPr>
          <w:rFonts w:ascii="Times New Roman" w:hAnsi="Times New Roman" w:cs="Times New Roman"/>
        </w:rPr>
      </w:pPr>
      <w:r w:rsidRPr="00D009FB">
        <w:rPr>
          <w:rFonts w:ascii="Times New Roman" w:hAnsi="Times New Roman" w:cs="Times New Roman"/>
        </w:rPr>
        <w:t xml:space="preserve">            15 01 10*-</w:t>
      </w:r>
      <w:r w:rsidRPr="00D009FB">
        <w:rPr>
          <w:rFonts w:ascii="Times New Roman" w:hAnsi="Times New Roman" w:cs="Times New Roman"/>
          <w:lang w:val="x-none"/>
        </w:rPr>
        <w:t xml:space="preserve"> опаковки, съдържащи остатъци от опасни вещества или замърсени с опасни вещества</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15 02 02*-</w:t>
      </w:r>
      <w:r w:rsidRPr="00D009FB">
        <w:rPr>
          <w:rFonts w:ascii="Times New Roman" w:hAnsi="Times New Roman" w:cs="Times New Roman"/>
          <w:lang w:val="x-none"/>
        </w:rPr>
        <w:t xml:space="preserve"> абсорбенти, филтърни материали (включително маслени филтри, неупоменати другаде), кърпи за изтриване и предпазни облекла, замърсени с опасни вещества</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Останалите неопасни отпадъци произлизащи от процеса ще бъдат определяни по време на работата на инсталацията след пълни химични анализи.</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При електролизата, след 3-4 месеца работа, на дъното на ваните се отлага шлам, който се състои от метален прах, кристали сулфат, различни съединения (други сулфати и окиси и др.), както и попаднали с електролита неразтворими частици. Този отпадъчен шлам периодично се изчиства и се връща за повторна преработка в процеса. Почистването на катодния шлам от електролизните вани се извършва последователно по график (всяка седмица по една вана). На практика този отпадък ще се оползотворява изцяло.</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 xml:space="preserve">Количеството на останалите опасни отпадъци се очаква да бъде сравнително малко и ще зависи от вида и количествата на материалите, с които се извършват съответните изпитвания. </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 xml:space="preserve">Металните варели и другите опаковки от използваните химически реагенти следва да се съхраняват на временна площадка или склад след старателно измиване, до предаването им на лицензирани фирми. </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Отпадъците ще бъдат предавани за оползотворяване/обезвреждане въз основа на писмен договор с лица, притежаващи разрешение, комплексно разрешително или регистрационен документ по чл. 35 от ЗУО за съответната дейност.</w:t>
      </w:r>
    </w:p>
    <w:p w:rsidR="00270B82" w:rsidRPr="00D009FB" w:rsidRDefault="00270B82" w:rsidP="00D009FB">
      <w:pPr>
        <w:overflowPunct w:val="0"/>
        <w:autoSpaceDE w:val="0"/>
        <w:autoSpaceDN w:val="0"/>
        <w:adjustRightInd w:val="0"/>
        <w:spacing w:after="60" w:line="276" w:lineRule="auto"/>
        <w:ind w:firstLine="720"/>
        <w:jc w:val="both"/>
        <w:textAlignment w:val="baseline"/>
        <w:rPr>
          <w:rFonts w:ascii="Times New Roman" w:hAnsi="Times New Roman" w:cs="Times New Roman"/>
        </w:rPr>
      </w:pPr>
      <w:r w:rsidRPr="00D009FB">
        <w:rPr>
          <w:rFonts w:ascii="Times New Roman" w:hAnsi="Times New Roman" w:cs="Times New Roman"/>
        </w:rPr>
        <w:t>На площадката няма да се извършват дейности по депониране на отпадъци.</w:t>
      </w:r>
    </w:p>
    <w:p w:rsidR="00270B82" w:rsidRPr="00AC6C3D" w:rsidRDefault="00270B82" w:rsidP="00D009FB">
      <w:pPr>
        <w:pStyle w:val="ListParagraph"/>
        <w:spacing w:after="60"/>
        <w:ind w:left="0" w:firstLine="708"/>
        <w:contextualSpacing w:val="0"/>
        <w:jc w:val="both"/>
        <w:rPr>
          <w:rFonts w:ascii="Times New Roman" w:hAnsi="Times New Roman"/>
          <w:b/>
          <w:u w:val="single"/>
          <w:lang w:val="bg-BG"/>
        </w:rPr>
      </w:pPr>
      <w:r w:rsidRPr="00D009FB">
        <w:rPr>
          <w:rFonts w:ascii="Times New Roman" w:eastAsia="Times New Roman" w:hAnsi="Times New Roman"/>
          <w:lang w:val="bg-BG" w:eastAsia="ar-SA"/>
        </w:rPr>
        <w:t xml:space="preserve">Отпадъчните битово-фекални води ще се заустват в съществуващата канализация на площадката. Предвидените необходими количества са: 2-4 куб. м/ден за битови нужди на персонала и 4 куб. м/ден за нуждите на Лабораторния комплекс. От експерименталната инсталация няма да има </w:t>
      </w:r>
      <w:r w:rsidRPr="00AC6C3D">
        <w:rPr>
          <w:rFonts w:ascii="Times New Roman" w:eastAsia="Times New Roman" w:hAnsi="Times New Roman"/>
          <w:lang w:val="bg-BG" w:eastAsia="ar-SA"/>
        </w:rPr>
        <w:t>производствени отпадъчни води.</w:t>
      </w:r>
    </w:p>
    <w:p w:rsidR="0063700A" w:rsidRPr="00AC6C3D" w:rsidRDefault="00CB17E2" w:rsidP="00D07EA9">
      <w:pPr>
        <w:pStyle w:val="Heading2"/>
        <w:spacing w:before="0" w:after="120" w:line="276" w:lineRule="auto"/>
        <w:jc w:val="both"/>
        <w:rPr>
          <w:rFonts w:ascii="Times New Roman" w:eastAsia="Times New Roman" w:hAnsi="Times New Roman" w:cs="Times New Roman"/>
          <w:b/>
          <w:color w:val="auto"/>
          <w:sz w:val="22"/>
          <w:szCs w:val="22"/>
          <w:lang w:eastAsia="bg-BG"/>
        </w:rPr>
      </w:pPr>
      <w:bookmarkStart w:id="11" w:name="_Toc513808228"/>
      <w:r w:rsidRPr="00AC6C3D">
        <w:rPr>
          <w:rFonts w:ascii="Times New Roman" w:eastAsia="Times New Roman" w:hAnsi="Times New Roman" w:cs="Times New Roman"/>
          <w:b/>
          <w:color w:val="auto"/>
          <w:sz w:val="22"/>
          <w:szCs w:val="22"/>
          <w:lang w:eastAsia="bg-BG"/>
        </w:rPr>
        <w:t>д) з</w:t>
      </w:r>
      <w:r w:rsidR="0063700A" w:rsidRPr="00AC6C3D">
        <w:rPr>
          <w:rFonts w:ascii="Times New Roman" w:eastAsia="Times New Roman" w:hAnsi="Times New Roman" w:cs="Times New Roman"/>
          <w:b/>
          <w:color w:val="auto"/>
          <w:sz w:val="22"/>
          <w:szCs w:val="22"/>
          <w:lang w:eastAsia="bg-BG"/>
        </w:rPr>
        <w:t>амърсяване и вредно въздействие; дискомфорт на околната среда</w:t>
      </w:r>
      <w:bookmarkEnd w:id="11"/>
    </w:p>
    <w:p w:rsidR="00D351D7" w:rsidRPr="00AC6C3D" w:rsidRDefault="00AD2ACE" w:rsidP="00D351D7">
      <w:pPr>
        <w:pStyle w:val="ListParagraph"/>
        <w:spacing w:after="120" w:line="240" w:lineRule="auto"/>
        <w:ind w:left="0" w:firstLine="720"/>
        <w:contextualSpacing w:val="0"/>
        <w:jc w:val="both"/>
        <w:rPr>
          <w:rFonts w:ascii="Times New Roman" w:hAnsi="Times New Roman"/>
          <w:lang w:val="bg-BG"/>
        </w:rPr>
      </w:pPr>
      <w:r w:rsidRPr="00AC6C3D">
        <w:rPr>
          <w:rFonts w:ascii="Times New Roman" w:hAnsi="Times New Roman"/>
          <w:lang w:val="bg-BG"/>
        </w:rPr>
        <w:t>В резултат от експлоатацията на полупромишлената инсталация, замърсителите които се очакват да бъдат изпускани в атмосферния въздух са серен диоксид, азотни оксиди, общ органиче</w:t>
      </w:r>
      <w:r w:rsidR="00D351D7" w:rsidRPr="00AC6C3D">
        <w:rPr>
          <w:rFonts w:ascii="Times New Roman" w:hAnsi="Times New Roman"/>
          <w:lang w:val="bg-BG"/>
        </w:rPr>
        <w:t>н въглерод и въглероден диоксид,</w:t>
      </w:r>
      <w:r w:rsidRPr="00AC6C3D">
        <w:rPr>
          <w:rFonts w:ascii="Times New Roman" w:hAnsi="Times New Roman"/>
          <w:lang w:val="bg-BG"/>
        </w:rPr>
        <w:t xml:space="preserve"> които ще бъдат в допустимите норми съгласно съответните наредби. На ИУ ще бъде монтирано устройство за н</w:t>
      </w:r>
      <w:r w:rsidR="00D351D7" w:rsidRPr="00AC6C3D">
        <w:rPr>
          <w:rFonts w:ascii="Times New Roman" w:hAnsi="Times New Roman"/>
          <w:lang w:val="bg-BG"/>
        </w:rPr>
        <w:t>епрекъснат контрол на газовете.</w:t>
      </w:r>
    </w:p>
    <w:p w:rsidR="00D351D7" w:rsidRPr="00AC6C3D" w:rsidRDefault="00D351D7" w:rsidP="00D351D7">
      <w:pPr>
        <w:pStyle w:val="ListParagraph"/>
        <w:spacing w:after="120" w:line="240" w:lineRule="auto"/>
        <w:ind w:left="0" w:firstLine="720"/>
        <w:contextualSpacing w:val="0"/>
        <w:jc w:val="both"/>
        <w:rPr>
          <w:rFonts w:ascii="Times New Roman" w:hAnsi="Times New Roman"/>
          <w:lang w:val="bg-BG"/>
        </w:rPr>
      </w:pPr>
      <w:r w:rsidRPr="004C7353">
        <w:rPr>
          <w:rFonts w:ascii="Times New Roman" w:hAnsi="Times New Roman"/>
          <w:lang w:val="bg-BG"/>
        </w:rPr>
        <w:t>Отпадъчните битово-фекални води ще се заустват в съществуващата канализация на площадката. От експерименталната инсталация няма да има производствени отпадъчни води</w:t>
      </w:r>
      <w:r w:rsidRPr="00AC6C3D">
        <w:rPr>
          <w:rFonts w:ascii="Times New Roman" w:hAnsi="Times New Roman"/>
          <w:lang w:val="bg-BG"/>
        </w:rPr>
        <w:t>.</w:t>
      </w:r>
      <w:r w:rsidRPr="004C7353">
        <w:rPr>
          <w:rFonts w:ascii="Times New Roman" w:hAnsi="Times New Roman"/>
          <w:lang w:val="bg-BG"/>
        </w:rPr>
        <w:t xml:space="preserve"> За производствени нужди след първоначалното зареждане на ваните, водата ще се използва в </w:t>
      </w:r>
      <w:r w:rsidRPr="004C7353">
        <w:rPr>
          <w:rFonts w:ascii="Times New Roman" w:hAnsi="Times New Roman"/>
          <w:lang w:val="bg-BG"/>
        </w:rPr>
        <w:lastRenderedPageBreak/>
        <w:t>затворен оборотен цикъл без изпускане, като ще бъдат допълвани само загубите от реакциите и изпарението.</w:t>
      </w:r>
    </w:p>
    <w:p w:rsidR="0063700A" w:rsidRPr="00AC6C3D" w:rsidRDefault="00CB17E2" w:rsidP="00AD2ACE">
      <w:pPr>
        <w:pStyle w:val="Heading2"/>
        <w:spacing w:before="0" w:after="120" w:line="276" w:lineRule="auto"/>
        <w:jc w:val="both"/>
        <w:rPr>
          <w:rStyle w:val="Heading2Char"/>
          <w:rFonts w:ascii="Times New Roman" w:hAnsi="Times New Roman" w:cs="Times New Roman"/>
          <w:b/>
          <w:color w:val="auto"/>
          <w:sz w:val="22"/>
          <w:szCs w:val="22"/>
        </w:rPr>
      </w:pPr>
      <w:bookmarkStart w:id="12" w:name="_Toc513808229"/>
      <w:r w:rsidRPr="00AC6C3D">
        <w:rPr>
          <w:rFonts w:ascii="Times New Roman" w:eastAsia="Times New Roman" w:hAnsi="Times New Roman" w:cs="Times New Roman"/>
          <w:b/>
          <w:color w:val="auto"/>
          <w:sz w:val="22"/>
          <w:szCs w:val="22"/>
          <w:lang w:eastAsia="bg-BG"/>
        </w:rPr>
        <w:t>е) р</w:t>
      </w:r>
      <w:r w:rsidR="0063700A" w:rsidRPr="00AC6C3D">
        <w:rPr>
          <w:rFonts w:ascii="Times New Roman" w:eastAsia="Times New Roman" w:hAnsi="Times New Roman" w:cs="Times New Roman"/>
          <w:b/>
          <w:color w:val="auto"/>
          <w:sz w:val="22"/>
          <w:szCs w:val="22"/>
          <w:lang w:eastAsia="bg-BG"/>
        </w:rPr>
        <w:t>иск от големи аварии и/или бедствия, които са свързани с инвестици</w:t>
      </w:r>
      <w:r w:rsidR="0042438B" w:rsidRPr="00AC6C3D">
        <w:rPr>
          <w:rFonts w:ascii="Times New Roman" w:eastAsia="Times New Roman" w:hAnsi="Times New Roman" w:cs="Times New Roman"/>
          <w:b/>
          <w:color w:val="auto"/>
          <w:sz w:val="22"/>
          <w:szCs w:val="22"/>
          <w:lang w:eastAsia="bg-BG"/>
        </w:rPr>
        <w:t>онното</w:t>
      </w:r>
      <w:r w:rsidR="0042438B" w:rsidRPr="00AC6C3D">
        <w:rPr>
          <w:rFonts w:ascii="Times New Roman" w:eastAsia="Times New Roman" w:hAnsi="Times New Roman" w:cs="Times New Roman"/>
          <w:color w:val="auto"/>
          <w:sz w:val="22"/>
          <w:szCs w:val="22"/>
          <w:lang w:eastAsia="bg-BG"/>
        </w:rPr>
        <w:t xml:space="preserve"> </w:t>
      </w:r>
      <w:r w:rsidR="0042438B" w:rsidRPr="00AC6C3D">
        <w:rPr>
          <w:rStyle w:val="Heading2Char"/>
          <w:rFonts w:ascii="Times New Roman" w:hAnsi="Times New Roman" w:cs="Times New Roman"/>
          <w:b/>
          <w:color w:val="auto"/>
          <w:sz w:val="22"/>
          <w:szCs w:val="22"/>
        </w:rPr>
        <w:t>предложение</w:t>
      </w:r>
      <w:bookmarkEnd w:id="12"/>
    </w:p>
    <w:p w:rsidR="00C84C18" w:rsidRDefault="00C84C18" w:rsidP="00AD2ACE">
      <w:pPr>
        <w:spacing w:after="120" w:line="276" w:lineRule="auto"/>
        <w:ind w:firstLine="720"/>
        <w:jc w:val="both"/>
        <w:rPr>
          <w:rFonts w:ascii="Times New Roman" w:hAnsi="Times New Roman" w:cs="Times New Roman"/>
          <w:lang w:val="ru-RU"/>
        </w:rPr>
      </w:pPr>
      <w:r w:rsidRPr="00AC6C3D">
        <w:rPr>
          <w:rFonts w:ascii="Times New Roman" w:hAnsi="Times New Roman" w:cs="Times New Roman"/>
          <w:lang w:val="ru-RU"/>
        </w:rPr>
        <w:t xml:space="preserve">Реализацията на инвестиционното предложение не предвижда дейности, които могат да доведат да орарии и инциденти, застрашаващи околната среда и човешкото здраве. Рискът от инциденти по </w:t>
      </w:r>
      <w:r>
        <w:rPr>
          <w:rFonts w:ascii="Times New Roman" w:hAnsi="Times New Roman" w:cs="Times New Roman"/>
          <w:lang w:val="ru-RU"/>
        </w:rPr>
        <w:t>време на строителните работи е свързан основно с неспазване на безопасните условия на труд.</w:t>
      </w:r>
    </w:p>
    <w:p w:rsidR="0042438B" w:rsidRPr="00AD2ACE" w:rsidRDefault="00C84C18" w:rsidP="00AD2ACE">
      <w:pPr>
        <w:spacing w:after="120" w:line="276" w:lineRule="auto"/>
        <w:ind w:firstLine="720"/>
        <w:jc w:val="both"/>
        <w:rPr>
          <w:rFonts w:ascii="Times New Roman" w:hAnsi="Times New Roman" w:cs="Times New Roman"/>
          <w:lang w:val="ru-RU"/>
        </w:rPr>
      </w:pPr>
      <w:r>
        <w:rPr>
          <w:rFonts w:ascii="Times New Roman" w:hAnsi="Times New Roman" w:cs="Times New Roman"/>
          <w:lang w:val="ru-RU"/>
        </w:rPr>
        <w:t>По време на експлоатация в</w:t>
      </w:r>
      <w:r w:rsidR="0042438B" w:rsidRPr="00AD2ACE">
        <w:rPr>
          <w:rFonts w:ascii="Times New Roman" w:hAnsi="Times New Roman" w:cs="Times New Roman"/>
          <w:lang w:val="ru-RU"/>
        </w:rPr>
        <w:t xml:space="preserve"> процесите, които ще се осъществяват в </w:t>
      </w:r>
      <w:r w:rsidR="0042438B" w:rsidRPr="00AD2ACE">
        <w:rPr>
          <w:rFonts w:ascii="Times New Roman" w:hAnsi="Times New Roman" w:cs="Times New Roman"/>
        </w:rPr>
        <w:t>експерименталната полупромишлена инсталация</w:t>
      </w:r>
      <w:r w:rsidR="0042438B" w:rsidRPr="00AD2ACE">
        <w:rPr>
          <w:rFonts w:ascii="Times New Roman" w:hAnsi="Times New Roman" w:cs="Times New Roman"/>
          <w:lang w:val="ru-RU"/>
        </w:rPr>
        <w:t xml:space="preserve">, ще се използва солна и сярна киселина </w:t>
      </w:r>
      <w:r w:rsidR="0042438B" w:rsidRPr="00AD2ACE">
        <w:rPr>
          <w:rFonts w:ascii="Times New Roman" w:hAnsi="Times New Roman" w:cs="Times New Roman"/>
        </w:rPr>
        <w:t xml:space="preserve">и керосин </w:t>
      </w:r>
      <w:r w:rsidR="0042438B" w:rsidRPr="00AD2ACE">
        <w:rPr>
          <w:rFonts w:ascii="Times New Roman" w:hAnsi="Times New Roman" w:cs="Times New Roman"/>
          <w:lang w:val="ru-RU"/>
        </w:rPr>
        <w:t>за  промивка, и газьол и природен газ за сушилнята. Съгласно изискванията на чл.</w:t>
      </w:r>
      <w:r>
        <w:rPr>
          <w:rFonts w:ascii="Times New Roman" w:hAnsi="Times New Roman" w:cs="Times New Roman"/>
          <w:lang w:val="ru-RU"/>
        </w:rPr>
        <w:t xml:space="preserve"> </w:t>
      </w:r>
      <w:r w:rsidR="0042438B" w:rsidRPr="00AD2ACE">
        <w:rPr>
          <w:rFonts w:ascii="Times New Roman" w:hAnsi="Times New Roman" w:cs="Times New Roman"/>
          <w:lang w:val="ru-RU"/>
        </w:rPr>
        <w:t>6, ал. 3 от Наредба за предотвратяване на големи аварии с опасни вещества и ограничаване на последствията от тях (ПМС № 2 от 11.01.2016 г., обн., ДВ, бр. 5 от 19.01.2016 г., в сила от 19.01.2016 г.), в таблицата е предоставена информация за вида и количеството на опасните вещества и капацитетът на съоръженията.</w:t>
      </w:r>
    </w:p>
    <w:p w:rsidR="0042438B" w:rsidRPr="00AD2ACE" w:rsidRDefault="00AD2ACE" w:rsidP="00AD2ACE">
      <w:pPr>
        <w:pStyle w:val="Caption"/>
        <w:spacing w:after="120" w:line="276" w:lineRule="auto"/>
        <w:jc w:val="center"/>
        <w:rPr>
          <w:rFonts w:ascii="Times New Roman" w:hAnsi="Times New Roman" w:cs="Times New Roman"/>
          <w:color w:val="auto"/>
          <w:sz w:val="22"/>
          <w:szCs w:val="22"/>
          <w:lang w:val="ru-RU"/>
        </w:rPr>
      </w:pPr>
      <w:r w:rsidRPr="00AD2ACE">
        <w:rPr>
          <w:rFonts w:ascii="Times New Roman" w:hAnsi="Times New Roman" w:cs="Times New Roman"/>
          <w:color w:val="auto"/>
          <w:sz w:val="22"/>
          <w:szCs w:val="22"/>
        </w:rPr>
        <w:t xml:space="preserve">Таблица </w:t>
      </w:r>
      <w:r w:rsidRPr="00AD2ACE">
        <w:rPr>
          <w:rFonts w:ascii="Times New Roman" w:hAnsi="Times New Roman" w:cs="Times New Roman"/>
          <w:color w:val="auto"/>
          <w:sz w:val="22"/>
          <w:szCs w:val="22"/>
        </w:rPr>
        <w:fldChar w:fldCharType="begin"/>
      </w:r>
      <w:r w:rsidRPr="00AD2ACE">
        <w:rPr>
          <w:rFonts w:ascii="Times New Roman" w:hAnsi="Times New Roman" w:cs="Times New Roman"/>
          <w:color w:val="auto"/>
          <w:sz w:val="22"/>
          <w:szCs w:val="22"/>
        </w:rPr>
        <w:instrText xml:space="preserve"> SEQ Таблица \* ARABIC </w:instrText>
      </w:r>
      <w:r w:rsidRPr="00AD2ACE">
        <w:rPr>
          <w:rFonts w:ascii="Times New Roman" w:hAnsi="Times New Roman" w:cs="Times New Roman"/>
          <w:color w:val="auto"/>
          <w:sz w:val="22"/>
          <w:szCs w:val="22"/>
        </w:rPr>
        <w:fldChar w:fldCharType="separate"/>
      </w:r>
      <w:r w:rsidR="00714FEA">
        <w:rPr>
          <w:rFonts w:ascii="Times New Roman" w:hAnsi="Times New Roman" w:cs="Times New Roman"/>
          <w:noProof/>
          <w:color w:val="auto"/>
          <w:sz w:val="22"/>
          <w:szCs w:val="22"/>
        </w:rPr>
        <w:t>1</w:t>
      </w:r>
      <w:r w:rsidRPr="00AD2ACE">
        <w:rPr>
          <w:rFonts w:ascii="Times New Roman" w:hAnsi="Times New Roman" w:cs="Times New Roman"/>
          <w:color w:val="auto"/>
          <w:sz w:val="22"/>
          <w:szCs w:val="22"/>
        </w:rPr>
        <w:fldChar w:fldCharType="end"/>
      </w:r>
      <w:r w:rsidRPr="00AD2ACE">
        <w:rPr>
          <w:rFonts w:ascii="Times New Roman" w:hAnsi="Times New Roman" w:cs="Times New Roman"/>
          <w:color w:val="auto"/>
          <w:sz w:val="22"/>
          <w:szCs w:val="22"/>
        </w:rPr>
        <w:t xml:space="preserve">: </w:t>
      </w:r>
      <w:r w:rsidR="0042438B" w:rsidRPr="00AD2ACE">
        <w:rPr>
          <w:rFonts w:ascii="Times New Roman" w:hAnsi="Times New Roman" w:cs="Times New Roman"/>
          <w:bCs/>
          <w:color w:val="auto"/>
          <w:sz w:val="22"/>
          <w:szCs w:val="22"/>
          <w:lang w:val="ru-RU"/>
        </w:rPr>
        <w:t>Списък на химичните вещества, класифицирани като опасни</w:t>
      </w:r>
      <w:r w:rsidR="0042438B" w:rsidRPr="00AD2ACE">
        <w:rPr>
          <w:rFonts w:ascii="Times New Roman" w:hAnsi="Times New Roman" w:cs="Times New Roman"/>
          <w:color w:val="auto"/>
          <w:sz w:val="22"/>
          <w:szCs w:val="22"/>
          <w:lang w:val="ru-RU"/>
        </w:rPr>
        <w:t xml:space="preserve"> </w:t>
      </w:r>
      <w:r w:rsidR="0042438B" w:rsidRPr="00AD2ACE">
        <w:rPr>
          <w:rFonts w:ascii="Times New Roman" w:hAnsi="Times New Roman" w:cs="Times New Roman"/>
          <w:bCs/>
          <w:color w:val="auto"/>
          <w:sz w:val="22"/>
          <w:szCs w:val="22"/>
          <w:lang w:val="ru-RU"/>
        </w:rPr>
        <w:t>съгласно Приложение № 3 към чл. 103, ал. 1 на ЗООС</w:t>
      </w:r>
    </w:p>
    <w:tbl>
      <w:tblPr>
        <w:tblW w:w="10113" w:type="dxa"/>
        <w:jc w:val="center"/>
        <w:tblLayout w:type="fixed"/>
        <w:tblCellMar>
          <w:left w:w="115" w:type="dxa"/>
          <w:right w:w="115" w:type="dxa"/>
        </w:tblCellMar>
        <w:tblLook w:val="04A0" w:firstRow="1" w:lastRow="0" w:firstColumn="1" w:lastColumn="0" w:noHBand="0" w:noVBand="1"/>
      </w:tblPr>
      <w:tblGrid>
        <w:gridCol w:w="1443"/>
        <w:gridCol w:w="941"/>
        <w:gridCol w:w="750"/>
        <w:gridCol w:w="2153"/>
        <w:gridCol w:w="2167"/>
        <w:gridCol w:w="1694"/>
        <w:gridCol w:w="965"/>
      </w:tblGrid>
      <w:tr w:rsidR="0042438B" w:rsidRPr="00AD2ACE" w:rsidTr="00AC6C3D">
        <w:trPr>
          <w:jc w:val="center"/>
        </w:trPr>
        <w:tc>
          <w:tcPr>
            <w:tcW w:w="1443" w:type="dxa"/>
            <w:tcBorders>
              <w:top w:val="double" w:sz="2" w:space="0" w:color="000000"/>
              <w:left w:val="double" w:sz="2" w:space="0" w:color="000000"/>
              <w:bottom w:val="single" w:sz="4" w:space="0" w:color="000000"/>
              <w:right w:val="single" w:sz="4" w:space="0" w:color="000000"/>
            </w:tcBorders>
            <w:hideMark/>
          </w:tcPr>
          <w:p w:rsidR="0042438B" w:rsidRPr="00AD2ACE" w:rsidRDefault="0042438B" w:rsidP="00AD2ACE">
            <w:pPr>
              <w:spacing w:before="40" w:after="40" w:line="240" w:lineRule="auto"/>
              <w:jc w:val="center"/>
              <w:rPr>
                <w:rFonts w:ascii="Times New Roman" w:hAnsi="Times New Roman" w:cs="Times New Roman"/>
                <w:b/>
                <w:sz w:val="20"/>
                <w:szCs w:val="20"/>
              </w:rPr>
            </w:pPr>
            <w:r w:rsidRPr="00AD2ACE">
              <w:rPr>
                <w:rFonts w:ascii="Times New Roman" w:hAnsi="Times New Roman" w:cs="Times New Roman"/>
                <w:b/>
                <w:sz w:val="20"/>
                <w:szCs w:val="20"/>
              </w:rPr>
              <w:t>Химично наименование</w:t>
            </w:r>
          </w:p>
        </w:tc>
        <w:tc>
          <w:tcPr>
            <w:tcW w:w="941" w:type="dxa"/>
            <w:tcBorders>
              <w:top w:val="double" w:sz="2" w:space="0" w:color="000000"/>
              <w:left w:val="single" w:sz="4" w:space="0" w:color="000000"/>
              <w:bottom w:val="single" w:sz="4" w:space="0" w:color="000000"/>
              <w:right w:val="single" w:sz="4" w:space="0" w:color="000000"/>
            </w:tcBorders>
            <w:hideMark/>
          </w:tcPr>
          <w:p w:rsidR="0042438B" w:rsidRPr="00AD2ACE" w:rsidRDefault="0042438B" w:rsidP="00AD2ACE">
            <w:pPr>
              <w:spacing w:before="40" w:after="40" w:line="240" w:lineRule="auto"/>
              <w:jc w:val="center"/>
              <w:rPr>
                <w:rFonts w:ascii="Times New Roman" w:hAnsi="Times New Roman" w:cs="Times New Roman"/>
                <w:b/>
                <w:sz w:val="20"/>
                <w:szCs w:val="20"/>
              </w:rPr>
            </w:pPr>
            <w:r w:rsidRPr="00AD2ACE">
              <w:rPr>
                <w:rFonts w:ascii="Times New Roman" w:hAnsi="Times New Roman" w:cs="Times New Roman"/>
                <w:b/>
                <w:sz w:val="20"/>
                <w:szCs w:val="20"/>
              </w:rPr>
              <w:t>CAS №</w:t>
            </w:r>
          </w:p>
        </w:tc>
        <w:tc>
          <w:tcPr>
            <w:tcW w:w="750" w:type="dxa"/>
            <w:tcBorders>
              <w:top w:val="double" w:sz="2" w:space="0" w:color="000000"/>
              <w:left w:val="single" w:sz="4" w:space="0" w:color="000000"/>
              <w:bottom w:val="single" w:sz="4" w:space="0" w:color="000000"/>
              <w:right w:val="single" w:sz="4" w:space="0" w:color="000000"/>
            </w:tcBorders>
            <w:hideMark/>
          </w:tcPr>
          <w:p w:rsidR="0042438B" w:rsidRPr="00AD2ACE" w:rsidRDefault="0042438B" w:rsidP="00AD2ACE">
            <w:pPr>
              <w:spacing w:before="40" w:after="40" w:line="240" w:lineRule="auto"/>
              <w:jc w:val="center"/>
              <w:rPr>
                <w:rFonts w:ascii="Times New Roman" w:hAnsi="Times New Roman" w:cs="Times New Roman"/>
                <w:b/>
                <w:sz w:val="20"/>
                <w:szCs w:val="20"/>
              </w:rPr>
            </w:pPr>
            <w:r w:rsidRPr="00AD2ACE">
              <w:rPr>
                <w:rFonts w:ascii="Times New Roman" w:hAnsi="Times New Roman" w:cs="Times New Roman"/>
                <w:b/>
                <w:sz w:val="20"/>
                <w:szCs w:val="20"/>
              </w:rPr>
              <w:t>EC №</w:t>
            </w:r>
          </w:p>
        </w:tc>
        <w:tc>
          <w:tcPr>
            <w:tcW w:w="2153" w:type="dxa"/>
            <w:tcBorders>
              <w:top w:val="double" w:sz="2" w:space="0" w:color="000000"/>
              <w:left w:val="single" w:sz="4" w:space="0" w:color="000000"/>
              <w:bottom w:val="single" w:sz="4" w:space="0" w:color="000000"/>
              <w:right w:val="single" w:sz="4" w:space="0" w:color="000000"/>
            </w:tcBorders>
            <w:hideMark/>
          </w:tcPr>
          <w:p w:rsidR="0042438B" w:rsidRPr="00AD2ACE" w:rsidRDefault="0042438B" w:rsidP="00AD2ACE">
            <w:pPr>
              <w:spacing w:before="40" w:after="40" w:line="240" w:lineRule="auto"/>
              <w:jc w:val="center"/>
              <w:rPr>
                <w:rFonts w:ascii="Times New Roman" w:hAnsi="Times New Roman" w:cs="Times New Roman"/>
                <w:b/>
                <w:sz w:val="20"/>
                <w:szCs w:val="20"/>
              </w:rPr>
            </w:pPr>
            <w:r w:rsidRPr="00AD2ACE">
              <w:rPr>
                <w:rFonts w:ascii="Times New Roman" w:hAnsi="Times New Roman" w:cs="Times New Roman"/>
                <w:b/>
                <w:sz w:val="20"/>
                <w:szCs w:val="20"/>
              </w:rPr>
              <w:t>Категория/и на опасност съгласно Регламент (ЕО)           № 1272/2008 за класифицирането, етикетирането и опаковането на вещества и смеси (CLP) (ОВ, L 353/1 от 31 декември 2008 г.)</w:t>
            </w:r>
          </w:p>
        </w:tc>
        <w:tc>
          <w:tcPr>
            <w:tcW w:w="2167" w:type="dxa"/>
            <w:tcBorders>
              <w:top w:val="double" w:sz="2" w:space="0" w:color="000000"/>
              <w:left w:val="single" w:sz="4" w:space="0" w:color="000000"/>
              <w:bottom w:val="single" w:sz="4" w:space="0" w:color="000000"/>
              <w:right w:val="single" w:sz="4" w:space="0" w:color="000000"/>
            </w:tcBorders>
            <w:hideMark/>
          </w:tcPr>
          <w:p w:rsidR="0042438B" w:rsidRPr="00AD2ACE" w:rsidRDefault="0042438B" w:rsidP="00AD2ACE">
            <w:pPr>
              <w:spacing w:before="40" w:after="40" w:line="240" w:lineRule="auto"/>
              <w:jc w:val="center"/>
              <w:rPr>
                <w:rFonts w:ascii="Times New Roman" w:hAnsi="Times New Roman" w:cs="Times New Roman"/>
                <w:b/>
                <w:sz w:val="20"/>
                <w:szCs w:val="20"/>
              </w:rPr>
            </w:pPr>
            <w:r w:rsidRPr="00AD2ACE">
              <w:rPr>
                <w:rFonts w:ascii="Times New Roman" w:hAnsi="Times New Roman" w:cs="Times New Roman"/>
                <w:b/>
                <w:sz w:val="20"/>
                <w:szCs w:val="20"/>
              </w:rPr>
              <w:t>Класификация съгласно приложение № 3 към чл. 103, ал. 1 ЗООС</w:t>
            </w:r>
          </w:p>
        </w:tc>
        <w:tc>
          <w:tcPr>
            <w:tcW w:w="1694" w:type="dxa"/>
            <w:tcBorders>
              <w:top w:val="double" w:sz="2" w:space="0" w:color="000000"/>
              <w:left w:val="single" w:sz="4" w:space="0" w:color="000000"/>
              <w:bottom w:val="single" w:sz="4" w:space="0" w:color="000000"/>
              <w:right w:val="single" w:sz="4" w:space="0" w:color="000000"/>
            </w:tcBorders>
            <w:hideMark/>
          </w:tcPr>
          <w:p w:rsidR="0042438B" w:rsidRPr="00AD2ACE" w:rsidRDefault="0042438B" w:rsidP="00AD2ACE">
            <w:pPr>
              <w:spacing w:before="40" w:after="40" w:line="240" w:lineRule="auto"/>
              <w:jc w:val="center"/>
              <w:rPr>
                <w:rFonts w:ascii="Times New Roman" w:hAnsi="Times New Roman" w:cs="Times New Roman"/>
                <w:b/>
                <w:sz w:val="20"/>
                <w:szCs w:val="20"/>
              </w:rPr>
            </w:pPr>
            <w:r w:rsidRPr="00AD2ACE">
              <w:rPr>
                <w:rFonts w:ascii="Times New Roman" w:hAnsi="Times New Roman" w:cs="Times New Roman"/>
                <w:b/>
                <w:sz w:val="20"/>
                <w:szCs w:val="20"/>
              </w:rPr>
              <w:t>Проектен капацитет на технологичното съоръжение (съоръжения) (в тонове)</w:t>
            </w:r>
          </w:p>
        </w:tc>
        <w:tc>
          <w:tcPr>
            <w:tcW w:w="965" w:type="dxa"/>
            <w:tcBorders>
              <w:top w:val="double" w:sz="2" w:space="0" w:color="000000"/>
              <w:left w:val="single" w:sz="4" w:space="0" w:color="000000"/>
              <w:bottom w:val="single" w:sz="4" w:space="0" w:color="000000"/>
              <w:right w:val="single" w:sz="4" w:space="0" w:color="000000"/>
            </w:tcBorders>
            <w:hideMark/>
          </w:tcPr>
          <w:p w:rsidR="0042438B" w:rsidRPr="00AD2ACE" w:rsidRDefault="0042438B" w:rsidP="00AD2ACE">
            <w:pPr>
              <w:spacing w:before="40" w:after="40" w:line="240" w:lineRule="auto"/>
              <w:jc w:val="center"/>
              <w:rPr>
                <w:rFonts w:ascii="Times New Roman" w:hAnsi="Times New Roman" w:cs="Times New Roman"/>
                <w:sz w:val="20"/>
                <w:szCs w:val="20"/>
              </w:rPr>
            </w:pPr>
            <w:r w:rsidRPr="00AD2ACE">
              <w:rPr>
                <w:rFonts w:ascii="Times New Roman" w:hAnsi="Times New Roman" w:cs="Times New Roman"/>
                <w:b/>
                <w:sz w:val="20"/>
                <w:szCs w:val="20"/>
              </w:rPr>
              <w:t>Налично количество (в тонове)</w:t>
            </w:r>
          </w:p>
        </w:tc>
      </w:tr>
      <w:tr w:rsidR="0042438B" w:rsidRPr="00AD2ACE" w:rsidTr="00AC6C3D">
        <w:trPr>
          <w:jc w:val="center"/>
        </w:trPr>
        <w:tc>
          <w:tcPr>
            <w:tcW w:w="1443" w:type="dxa"/>
            <w:tcBorders>
              <w:top w:val="single" w:sz="4" w:space="0" w:color="000000"/>
              <w:left w:val="double" w:sz="2" w:space="0" w:color="000000"/>
              <w:bottom w:val="single" w:sz="4" w:space="0" w:color="000000"/>
              <w:right w:val="single" w:sz="4" w:space="0" w:color="000000"/>
            </w:tcBorders>
            <w:hideMark/>
          </w:tcPr>
          <w:p w:rsidR="0042438B" w:rsidRPr="00AD2ACE" w:rsidRDefault="0042438B" w:rsidP="00AD2ACE">
            <w:pPr>
              <w:spacing w:before="40" w:after="40" w:line="240" w:lineRule="auto"/>
              <w:rPr>
                <w:rFonts w:ascii="Times New Roman" w:hAnsi="Times New Roman" w:cs="Times New Roman"/>
                <w:b/>
                <w:sz w:val="20"/>
                <w:szCs w:val="20"/>
              </w:rPr>
            </w:pPr>
            <w:r w:rsidRPr="00AD2ACE">
              <w:rPr>
                <w:rFonts w:ascii="Times New Roman" w:hAnsi="Times New Roman" w:cs="Times New Roman"/>
                <w:b/>
                <w:sz w:val="20"/>
                <w:szCs w:val="20"/>
              </w:rPr>
              <w:t>1</w:t>
            </w:r>
          </w:p>
        </w:tc>
        <w:tc>
          <w:tcPr>
            <w:tcW w:w="941" w:type="dxa"/>
            <w:tcBorders>
              <w:top w:val="single" w:sz="4" w:space="0" w:color="000000"/>
              <w:left w:val="single" w:sz="4" w:space="0" w:color="000000"/>
              <w:bottom w:val="single" w:sz="4" w:space="0" w:color="000000"/>
              <w:right w:val="single" w:sz="4" w:space="0" w:color="000000"/>
            </w:tcBorders>
            <w:hideMark/>
          </w:tcPr>
          <w:p w:rsidR="0042438B" w:rsidRPr="00AD2ACE" w:rsidRDefault="0042438B" w:rsidP="00AD2ACE">
            <w:pPr>
              <w:spacing w:before="40" w:after="40" w:line="240" w:lineRule="auto"/>
              <w:rPr>
                <w:rFonts w:ascii="Times New Roman" w:hAnsi="Times New Roman" w:cs="Times New Roman"/>
                <w:b/>
                <w:sz w:val="20"/>
                <w:szCs w:val="20"/>
              </w:rPr>
            </w:pPr>
            <w:r w:rsidRPr="00AD2ACE">
              <w:rPr>
                <w:rFonts w:ascii="Times New Roman" w:hAnsi="Times New Roman" w:cs="Times New Roman"/>
                <w:b/>
                <w:sz w:val="20"/>
                <w:szCs w:val="20"/>
              </w:rPr>
              <w:t>2</w:t>
            </w:r>
          </w:p>
        </w:tc>
        <w:tc>
          <w:tcPr>
            <w:tcW w:w="750" w:type="dxa"/>
            <w:tcBorders>
              <w:top w:val="single" w:sz="4" w:space="0" w:color="000000"/>
              <w:left w:val="single" w:sz="4" w:space="0" w:color="000000"/>
              <w:bottom w:val="single" w:sz="4" w:space="0" w:color="000000"/>
              <w:right w:val="single" w:sz="4" w:space="0" w:color="000000"/>
            </w:tcBorders>
            <w:hideMark/>
          </w:tcPr>
          <w:p w:rsidR="0042438B" w:rsidRPr="00AD2ACE" w:rsidRDefault="0042438B" w:rsidP="00AD2ACE">
            <w:pPr>
              <w:spacing w:before="40" w:after="40" w:line="240" w:lineRule="auto"/>
              <w:rPr>
                <w:rFonts w:ascii="Times New Roman" w:hAnsi="Times New Roman" w:cs="Times New Roman"/>
                <w:b/>
                <w:sz w:val="20"/>
                <w:szCs w:val="20"/>
              </w:rPr>
            </w:pPr>
            <w:r w:rsidRPr="00AD2ACE">
              <w:rPr>
                <w:rFonts w:ascii="Times New Roman" w:hAnsi="Times New Roman" w:cs="Times New Roman"/>
                <w:b/>
                <w:sz w:val="20"/>
                <w:szCs w:val="20"/>
              </w:rPr>
              <w:t>3</w:t>
            </w:r>
          </w:p>
        </w:tc>
        <w:tc>
          <w:tcPr>
            <w:tcW w:w="2153" w:type="dxa"/>
            <w:tcBorders>
              <w:top w:val="single" w:sz="4" w:space="0" w:color="000000"/>
              <w:left w:val="single" w:sz="4" w:space="0" w:color="000000"/>
              <w:bottom w:val="single" w:sz="4" w:space="0" w:color="000000"/>
              <w:right w:val="single" w:sz="4" w:space="0" w:color="000000"/>
            </w:tcBorders>
            <w:hideMark/>
          </w:tcPr>
          <w:p w:rsidR="0042438B" w:rsidRPr="00AD2ACE" w:rsidRDefault="0042438B" w:rsidP="00AD2ACE">
            <w:pPr>
              <w:spacing w:before="40" w:after="40" w:line="240" w:lineRule="auto"/>
              <w:rPr>
                <w:rFonts w:ascii="Times New Roman" w:hAnsi="Times New Roman" w:cs="Times New Roman"/>
                <w:b/>
                <w:sz w:val="20"/>
                <w:szCs w:val="20"/>
              </w:rPr>
            </w:pPr>
            <w:r w:rsidRPr="00AD2ACE">
              <w:rPr>
                <w:rFonts w:ascii="Times New Roman" w:hAnsi="Times New Roman" w:cs="Times New Roman"/>
                <w:b/>
                <w:sz w:val="20"/>
                <w:szCs w:val="20"/>
              </w:rPr>
              <w:t>4</w:t>
            </w:r>
          </w:p>
        </w:tc>
        <w:tc>
          <w:tcPr>
            <w:tcW w:w="2167" w:type="dxa"/>
            <w:tcBorders>
              <w:top w:val="single" w:sz="4" w:space="0" w:color="000000"/>
              <w:left w:val="single" w:sz="4" w:space="0" w:color="000000"/>
              <w:bottom w:val="single" w:sz="4" w:space="0" w:color="000000"/>
              <w:right w:val="single" w:sz="4" w:space="0" w:color="000000"/>
            </w:tcBorders>
            <w:hideMark/>
          </w:tcPr>
          <w:p w:rsidR="0042438B" w:rsidRPr="00AD2ACE" w:rsidRDefault="0042438B" w:rsidP="00AD2ACE">
            <w:pPr>
              <w:spacing w:before="40" w:after="40" w:line="240" w:lineRule="auto"/>
              <w:rPr>
                <w:rFonts w:ascii="Times New Roman" w:hAnsi="Times New Roman" w:cs="Times New Roman"/>
                <w:b/>
                <w:sz w:val="20"/>
                <w:szCs w:val="20"/>
              </w:rPr>
            </w:pPr>
            <w:r w:rsidRPr="00AD2ACE">
              <w:rPr>
                <w:rFonts w:ascii="Times New Roman" w:hAnsi="Times New Roman" w:cs="Times New Roman"/>
                <w:b/>
                <w:sz w:val="20"/>
                <w:szCs w:val="20"/>
              </w:rPr>
              <w:t>5</w:t>
            </w:r>
          </w:p>
        </w:tc>
        <w:tc>
          <w:tcPr>
            <w:tcW w:w="1694" w:type="dxa"/>
            <w:tcBorders>
              <w:top w:val="single" w:sz="4" w:space="0" w:color="000000"/>
              <w:left w:val="single" w:sz="4" w:space="0" w:color="000000"/>
              <w:bottom w:val="single" w:sz="4" w:space="0" w:color="000000"/>
              <w:right w:val="single" w:sz="4" w:space="0" w:color="000000"/>
            </w:tcBorders>
            <w:hideMark/>
          </w:tcPr>
          <w:p w:rsidR="0042438B" w:rsidRPr="00AD2ACE" w:rsidRDefault="0042438B" w:rsidP="00AD2ACE">
            <w:pPr>
              <w:spacing w:before="40" w:after="40" w:line="240" w:lineRule="auto"/>
              <w:rPr>
                <w:rFonts w:ascii="Times New Roman" w:hAnsi="Times New Roman" w:cs="Times New Roman"/>
                <w:b/>
                <w:sz w:val="20"/>
                <w:szCs w:val="20"/>
              </w:rPr>
            </w:pPr>
            <w:r w:rsidRPr="00AD2ACE">
              <w:rPr>
                <w:rFonts w:ascii="Times New Roman" w:hAnsi="Times New Roman" w:cs="Times New Roman"/>
                <w:b/>
                <w:sz w:val="20"/>
                <w:szCs w:val="20"/>
              </w:rPr>
              <w:t>6</w:t>
            </w:r>
          </w:p>
        </w:tc>
        <w:tc>
          <w:tcPr>
            <w:tcW w:w="965" w:type="dxa"/>
            <w:tcBorders>
              <w:top w:val="single" w:sz="4" w:space="0" w:color="000000"/>
              <w:left w:val="single" w:sz="4" w:space="0" w:color="000000"/>
              <w:bottom w:val="single" w:sz="4" w:space="0" w:color="000000"/>
              <w:right w:val="single" w:sz="4" w:space="0" w:color="000000"/>
            </w:tcBorders>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b/>
                <w:sz w:val="20"/>
                <w:szCs w:val="20"/>
              </w:rPr>
              <w:t>7</w:t>
            </w:r>
          </w:p>
        </w:tc>
      </w:tr>
      <w:tr w:rsidR="0042438B" w:rsidRPr="00AD2ACE" w:rsidTr="00AC6C3D">
        <w:trPr>
          <w:jc w:val="center"/>
        </w:trPr>
        <w:tc>
          <w:tcPr>
            <w:tcW w:w="1443" w:type="dxa"/>
            <w:tcBorders>
              <w:top w:val="single" w:sz="4" w:space="0" w:color="000000"/>
              <w:left w:val="double" w:sz="2"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Сярна к-на H</w:t>
            </w:r>
            <w:r w:rsidRPr="00AD2ACE">
              <w:rPr>
                <w:rFonts w:ascii="Times New Roman" w:hAnsi="Times New Roman" w:cs="Times New Roman"/>
                <w:sz w:val="20"/>
                <w:szCs w:val="20"/>
                <w:vertAlign w:val="subscript"/>
              </w:rPr>
              <w:t>2</w:t>
            </w:r>
            <w:r w:rsidRPr="00AD2ACE">
              <w:rPr>
                <w:rFonts w:ascii="Times New Roman" w:hAnsi="Times New Roman" w:cs="Times New Roman"/>
                <w:sz w:val="20"/>
                <w:szCs w:val="20"/>
              </w:rPr>
              <w:t>SO</w:t>
            </w:r>
            <w:r w:rsidRPr="00AD2ACE">
              <w:rPr>
                <w:rFonts w:ascii="Times New Roman" w:hAnsi="Times New Roman" w:cs="Times New Roman"/>
                <w:sz w:val="20"/>
                <w:szCs w:val="20"/>
                <w:vertAlign w:val="subscript"/>
              </w:rPr>
              <w:t>4</w:t>
            </w:r>
          </w:p>
        </w:tc>
        <w:tc>
          <w:tcPr>
            <w:tcW w:w="941"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7664-93-9</w:t>
            </w:r>
          </w:p>
        </w:tc>
        <w:tc>
          <w:tcPr>
            <w:tcW w:w="750"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231-639-5</w:t>
            </w:r>
          </w:p>
        </w:tc>
        <w:tc>
          <w:tcPr>
            <w:tcW w:w="2153"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C; R35</w:t>
            </w:r>
          </w:p>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Корозия на кожата, категория 1А (Skin Corr. 1A), H314;</w:t>
            </w:r>
          </w:p>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Предизвиква тежки изгаряния</w:t>
            </w:r>
          </w:p>
        </w:tc>
        <w:tc>
          <w:tcPr>
            <w:tcW w:w="2167"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Не се класифицира</w:t>
            </w:r>
          </w:p>
        </w:tc>
        <w:tc>
          <w:tcPr>
            <w:tcW w:w="1694"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Метален  резервоар с обем 5 м</w:t>
            </w:r>
            <w:r w:rsidRPr="00AD2ACE">
              <w:rPr>
                <w:rFonts w:ascii="Times New Roman" w:hAnsi="Times New Roman" w:cs="Times New Roman"/>
                <w:sz w:val="20"/>
                <w:szCs w:val="20"/>
                <w:vertAlign w:val="superscript"/>
              </w:rPr>
              <w:t>3</w:t>
            </w:r>
          </w:p>
        </w:tc>
        <w:tc>
          <w:tcPr>
            <w:tcW w:w="965"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10 тона</w:t>
            </w:r>
          </w:p>
        </w:tc>
      </w:tr>
      <w:tr w:rsidR="0042438B" w:rsidRPr="00AD2ACE" w:rsidTr="00AC6C3D">
        <w:trPr>
          <w:jc w:val="center"/>
        </w:trPr>
        <w:tc>
          <w:tcPr>
            <w:tcW w:w="1443" w:type="dxa"/>
            <w:tcBorders>
              <w:top w:val="single" w:sz="4" w:space="0" w:color="000000"/>
              <w:left w:val="double" w:sz="2"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 xml:space="preserve">Солна киселина ClH </w:t>
            </w:r>
          </w:p>
        </w:tc>
        <w:tc>
          <w:tcPr>
            <w:tcW w:w="941"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7647-01-0</w:t>
            </w:r>
          </w:p>
        </w:tc>
        <w:tc>
          <w:tcPr>
            <w:tcW w:w="750"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231-595-7</w:t>
            </w:r>
          </w:p>
        </w:tc>
        <w:tc>
          <w:tcPr>
            <w:tcW w:w="2153"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 xml:space="preserve">Met, Corr.1, Skin Corr1B, STOT SE 3, </w:t>
            </w:r>
          </w:p>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H290, H314, H335, EUH066</w:t>
            </w:r>
          </w:p>
        </w:tc>
        <w:tc>
          <w:tcPr>
            <w:tcW w:w="2167"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Не се класифицира</w:t>
            </w:r>
          </w:p>
        </w:tc>
        <w:tc>
          <w:tcPr>
            <w:tcW w:w="1694"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РР резервоар с обем 5 м</w:t>
            </w:r>
            <w:r w:rsidRPr="00AD2ACE">
              <w:rPr>
                <w:rFonts w:ascii="Times New Roman" w:hAnsi="Times New Roman" w:cs="Times New Roman"/>
                <w:sz w:val="20"/>
                <w:szCs w:val="20"/>
                <w:vertAlign w:val="superscript"/>
              </w:rPr>
              <w:t>3</w:t>
            </w:r>
          </w:p>
        </w:tc>
        <w:tc>
          <w:tcPr>
            <w:tcW w:w="965"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5 тона</w:t>
            </w:r>
          </w:p>
        </w:tc>
      </w:tr>
      <w:tr w:rsidR="0042438B" w:rsidRPr="00AD2ACE" w:rsidTr="00AC6C3D">
        <w:trPr>
          <w:jc w:val="center"/>
        </w:trPr>
        <w:tc>
          <w:tcPr>
            <w:tcW w:w="1443" w:type="dxa"/>
            <w:tcBorders>
              <w:top w:val="single" w:sz="4" w:space="0" w:color="000000"/>
              <w:left w:val="double" w:sz="2"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 xml:space="preserve">Газьол (съдържание на сяра &lt;0,2 %) </w:t>
            </w:r>
          </w:p>
        </w:tc>
        <w:tc>
          <w:tcPr>
            <w:tcW w:w="941"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bCs/>
                <w:sz w:val="20"/>
                <w:szCs w:val="20"/>
              </w:rPr>
            </w:pPr>
            <w:r w:rsidRPr="00AD2ACE">
              <w:rPr>
                <w:rFonts w:ascii="Times New Roman" w:hAnsi="Times New Roman" w:cs="Times New Roman"/>
                <w:sz w:val="20"/>
                <w:szCs w:val="20"/>
              </w:rPr>
              <w:t>68334-30-5</w:t>
            </w:r>
          </w:p>
        </w:tc>
        <w:tc>
          <w:tcPr>
            <w:tcW w:w="750"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bCs/>
                <w:sz w:val="20"/>
                <w:szCs w:val="20"/>
              </w:rPr>
              <w:t>269-822-7</w:t>
            </w:r>
          </w:p>
        </w:tc>
        <w:tc>
          <w:tcPr>
            <w:tcW w:w="2153"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Carc. Cat. 3;R40, Xn;R20-65, Xi;R38, N;R51-53</w:t>
            </w:r>
          </w:p>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Flam. Liq. 3;H226, Asp. Tox. 1;H304, Skin Irrit. 2;H315, Acute Tox. 4; H332, Carc. 2; H351, STOT RE 2;H373, Aquatic Chronic 2;H411</w:t>
            </w:r>
          </w:p>
        </w:tc>
        <w:tc>
          <w:tcPr>
            <w:tcW w:w="2167"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Част 2 Поименно изброени опасни вещества</w:t>
            </w:r>
          </w:p>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 xml:space="preserve">Позиция 34 Нефтопродукти и алтернативни горива, б. „в“ газьоли (включително дизелови горива, горива за домашно отопление и газьолни </w:t>
            </w:r>
            <w:r w:rsidRPr="00AD2ACE">
              <w:rPr>
                <w:rFonts w:ascii="Times New Roman" w:hAnsi="Times New Roman" w:cs="Times New Roman"/>
                <w:sz w:val="20"/>
                <w:szCs w:val="20"/>
              </w:rPr>
              <w:lastRenderedPageBreak/>
              <w:t>смеси)– праг за нисък рисков потенциал 2 500 t</w:t>
            </w:r>
          </w:p>
        </w:tc>
        <w:tc>
          <w:tcPr>
            <w:tcW w:w="1694"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lastRenderedPageBreak/>
              <w:t>Метален резервоар</w:t>
            </w:r>
          </w:p>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24 м</w:t>
            </w:r>
            <w:r w:rsidRPr="00AD2ACE">
              <w:rPr>
                <w:rFonts w:ascii="Times New Roman" w:hAnsi="Times New Roman" w:cs="Times New Roman"/>
                <w:sz w:val="20"/>
                <w:szCs w:val="20"/>
                <w:vertAlign w:val="superscript"/>
              </w:rPr>
              <w:t>3</w:t>
            </w:r>
          </w:p>
        </w:tc>
        <w:tc>
          <w:tcPr>
            <w:tcW w:w="965"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20 т</w:t>
            </w:r>
          </w:p>
        </w:tc>
      </w:tr>
      <w:tr w:rsidR="0042438B" w:rsidRPr="00AD2ACE" w:rsidTr="00AC6C3D">
        <w:trPr>
          <w:jc w:val="center"/>
        </w:trPr>
        <w:tc>
          <w:tcPr>
            <w:tcW w:w="1443" w:type="dxa"/>
            <w:tcBorders>
              <w:top w:val="single" w:sz="4" w:space="0" w:color="000000"/>
              <w:left w:val="double" w:sz="2"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lastRenderedPageBreak/>
              <w:t>Природен газ</w:t>
            </w:r>
          </w:p>
        </w:tc>
        <w:tc>
          <w:tcPr>
            <w:tcW w:w="941"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68476-26-6</w:t>
            </w:r>
          </w:p>
        </w:tc>
        <w:tc>
          <w:tcPr>
            <w:tcW w:w="750"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270-667-2</w:t>
            </w:r>
          </w:p>
        </w:tc>
        <w:tc>
          <w:tcPr>
            <w:tcW w:w="2153"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 xml:space="preserve">F+;R12, Repr. Cat. 1;R61, Xn;R20-48/20 </w:t>
            </w:r>
          </w:p>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Flam. Gas 1;H220, Press. Gas;H280, Repr. 1A;H360</w:t>
            </w:r>
          </w:p>
        </w:tc>
        <w:tc>
          <w:tcPr>
            <w:tcW w:w="2167"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Част 2 Поименно изброени опасни вещества</w:t>
            </w:r>
          </w:p>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Позиция 18 – Втечнени запалими газове, Категория 1 -природен газ – праг за нисък рисков потенциал 50 t</w:t>
            </w:r>
          </w:p>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Част 1, Раздел „Р“ – физични опасности</w:t>
            </w:r>
          </w:p>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Р2 Запалими газове, Категория 1- праг за нисък рисков потенциал - 10 t</w:t>
            </w:r>
          </w:p>
        </w:tc>
        <w:tc>
          <w:tcPr>
            <w:tcW w:w="1694"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Бутилки</w:t>
            </w:r>
          </w:p>
        </w:tc>
        <w:tc>
          <w:tcPr>
            <w:tcW w:w="965" w:type="dxa"/>
            <w:tcBorders>
              <w:top w:val="single" w:sz="4" w:space="0" w:color="000000"/>
              <w:left w:val="single" w:sz="4" w:space="0" w:color="000000"/>
              <w:bottom w:val="single" w:sz="4"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3 т</w:t>
            </w:r>
          </w:p>
        </w:tc>
      </w:tr>
      <w:tr w:rsidR="0042438B" w:rsidRPr="00AD2ACE" w:rsidTr="00AC6C3D">
        <w:trPr>
          <w:jc w:val="center"/>
        </w:trPr>
        <w:tc>
          <w:tcPr>
            <w:tcW w:w="1443" w:type="dxa"/>
            <w:tcBorders>
              <w:top w:val="single" w:sz="4" w:space="0" w:color="000000"/>
              <w:left w:val="double" w:sz="2" w:space="0" w:color="000000"/>
              <w:bottom w:val="double" w:sz="2"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 xml:space="preserve">Керосин </w:t>
            </w:r>
          </w:p>
        </w:tc>
        <w:tc>
          <w:tcPr>
            <w:tcW w:w="941" w:type="dxa"/>
            <w:tcBorders>
              <w:top w:val="single" w:sz="4" w:space="0" w:color="000000"/>
              <w:left w:val="single" w:sz="4" w:space="0" w:color="000000"/>
              <w:bottom w:val="double" w:sz="2"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64742-81-0</w:t>
            </w:r>
          </w:p>
        </w:tc>
        <w:tc>
          <w:tcPr>
            <w:tcW w:w="750" w:type="dxa"/>
            <w:tcBorders>
              <w:top w:val="single" w:sz="4" w:space="0" w:color="000000"/>
              <w:left w:val="single" w:sz="4" w:space="0" w:color="000000"/>
              <w:bottom w:val="double" w:sz="2"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265-184-9</w:t>
            </w:r>
          </w:p>
        </w:tc>
        <w:tc>
          <w:tcPr>
            <w:tcW w:w="2153" w:type="dxa"/>
            <w:tcBorders>
              <w:top w:val="single" w:sz="4" w:space="0" w:color="000000"/>
              <w:left w:val="single" w:sz="4" w:space="0" w:color="000000"/>
              <w:bottom w:val="double" w:sz="2"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R10, Xn;R65, Xi;R38, N;R51-53</w:t>
            </w:r>
          </w:p>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Flam. Liq. 3;H226, Asp. Tox. 1;H304, Skin Irrit. 2;H315, STOT SE 3;H336, Aquatic Chronic 2;H411</w:t>
            </w:r>
          </w:p>
        </w:tc>
        <w:tc>
          <w:tcPr>
            <w:tcW w:w="2167" w:type="dxa"/>
            <w:tcBorders>
              <w:top w:val="single" w:sz="4" w:space="0" w:color="000000"/>
              <w:left w:val="single" w:sz="4" w:space="0" w:color="000000"/>
              <w:bottom w:val="double" w:sz="2"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Част 2 Поименно изброени опасни вещества</w:t>
            </w:r>
          </w:p>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Позиция 34 Нефтопродукти и алтернативни горива, б. „б“ керосини (включително реактивно гориво)– праг за нисък рисков потенциал 2 500 t</w:t>
            </w:r>
          </w:p>
        </w:tc>
        <w:tc>
          <w:tcPr>
            <w:tcW w:w="1694" w:type="dxa"/>
            <w:tcBorders>
              <w:top w:val="single" w:sz="4" w:space="0" w:color="000000"/>
              <w:left w:val="single" w:sz="4" w:space="0" w:color="000000"/>
              <w:bottom w:val="double" w:sz="2"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Металeн резервоар</w:t>
            </w:r>
          </w:p>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20 м</w:t>
            </w:r>
            <w:r w:rsidRPr="00AD2ACE">
              <w:rPr>
                <w:rFonts w:ascii="Times New Roman" w:hAnsi="Times New Roman" w:cs="Times New Roman"/>
                <w:sz w:val="20"/>
                <w:szCs w:val="20"/>
                <w:vertAlign w:val="superscript"/>
              </w:rPr>
              <w:t>3</w:t>
            </w:r>
          </w:p>
        </w:tc>
        <w:tc>
          <w:tcPr>
            <w:tcW w:w="965" w:type="dxa"/>
            <w:tcBorders>
              <w:top w:val="single" w:sz="4" w:space="0" w:color="000000"/>
              <w:left w:val="single" w:sz="4" w:space="0" w:color="000000"/>
              <w:bottom w:val="double" w:sz="2" w:space="0" w:color="000000"/>
              <w:right w:val="single" w:sz="4" w:space="0" w:color="000000"/>
            </w:tcBorders>
            <w:shd w:val="clear" w:color="auto" w:fill="FFFFFF"/>
            <w:hideMark/>
          </w:tcPr>
          <w:p w:rsidR="0042438B" w:rsidRPr="00AD2ACE" w:rsidRDefault="0042438B" w:rsidP="00AD2ACE">
            <w:pPr>
              <w:spacing w:before="40" w:after="40" w:line="240" w:lineRule="auto"/>
              <w:rPr>
                <w:rFonts w:ascii="Times New Roman" w:hAnsi="Times New Roman" w:cs="Times New Roman"/>
                <w:sz w:val="20"/>
                <w:szCs w:val="20"/>
              </w:rPr>
            </w:pPr>
            <w:r w:rsidRPr="00AD2ACE">
              <w:rPr>
                <w:rFonts w:ascii="Times New Roman" w:hAnsi="Times New Roman" w:cs="Times New Roman"/>
                <w:sz w:val="20"/>
                <w:szCs w:val="20"/>
              </w:rPr>
              <w:t xml:space="preserve"> 18 т</w:t>
            </w:r>
          </w:p>
        </w:tc>
      </w:tr>
    </w:tbl>
    <w:p w:rsidR="0042438B" w:rsidRPr="00CB17E2" w:rsidRDefault="0042438B" w:rsidP="00CB17E2">
      <w:pPr>
        <w:spacing w:after="120" w:line="276" w:lineRule="auto"/>
        <w:ind w:firstLine="720"/>
        <w:jc w:val="both"/>
        <w:rPr>
          <w:rFonts w:ascii="Times New Roman" w:hAnsi="Times New Roman" w:cs="Times New Roman"/>
          <w:b/>
          <w:lang w:val="ru-RU"/>
        </w:rPr>
      </w:pPr>
    </w:p>
    <w:p w:rsidR="0042438B" w:rsidRPr="00CB17E2" w:rsidRDefault="0042438B" w:rsidP="00CB17E2">
      <w:pPr>
        <w:widowControl w:val="0"/>
        <w:autoSpaceDE w:val="0"/>
        <w:autoSpaceDN w:val="0"/>
        <w:adjustRightInd w:val="0"/>
        <w:spacing w:after="120" w:line="276" w:lineRule="auto"/>
        <w:ind w:firstLine="709"/>
        <w:jc w:val="both"/>
        <w:rPr>
          <w:rFonts w:ascii="Times New Roman" w:eastAsia="Calibri" w:hAnsi="Times New Roman" w:cs="Times New Roman"/>
          <w:b/>
        </w:rPr>
      </w:pPr>
      <w:r w:rsidRPr="00CB17E2">
        <w:rPr>
          <w:rFonts w:ascii="Times New Roman" w:eastAsia="Calibri" w:hAnsi="Times New Roman" w:cs="Times New Roman"/>
          <w:b/>
        </w:rPr>
        <w:t>Класификация на опасните вещества:</w:t>
      </w:r>
    </w:p>
    <w:p w:rsidR="0042438B" w:rsidRPr="00CB17E2" w:rsidRDefault="0042438B" w:rsidP="00CB17E2">
      <w:pPr>
        <w:widowControl w:val="0"/>
        <w:autoSpaceDE w:val="0"/>
        <w:autoSpaceDN w:val="0"/>
        <w:adjustRightInd w:val="0"/>
        <w:spacing w:after="120" w:line="276" w:lineRule="auto"/>
        <w:ind w:firstLine="709"/>
        <w:jc w:val="both"/>
        <w:rPr>
          <w:rFonts w:ascii="Times New Roman" w:eastAsia="Calibri" w:hAnsi="Times New Roman" w:cs="Times New Roman"/>
        </w:rPr>
      </w:pPr>
      <w:r w:rsidRPr="00CB17E2">
        <w:rPr>
          <w:rFonts w:ascii="Times New Roman" w:eastAsia="Calibri" w:hAnsi="Times New Roman" w:cs="Times New Roman"/>
        </w:rPr>
        <w:t>По част 1 от Приложение №</w:t>
      </w:r>
      <w:r w:rsidR="00AD2ACE">
        <w:rPr>
          <w:rFonts w:ascii="Times New Roman" w:eastAsia="Calibri" w:hAnsi="Times New Roman" w:cs="Times New Roman"/>
        </w:rPr>
        <w:t xml:space="preserve"> </w:t>
      </w:r>
      <w:r w:rsidRPr="00CB17E2">
        <w:rPr>
          <w:rFonts w:ascii="Times New Roman" w:eastAsia="Calibri" w:hAnsi="Times New Roman" w:cs="Times New Roman"/>
        </w:rPr>
        <w:t>3 на ЗООС</w:t>
      </w:r>
    </w:p>
    <w:p w:rsidR="0042438B" w:rsidRPr="00CB17E2" w:rsidRDefault="0042438B" w:rsidP="00CB17E2">
      <w:pPr>
        <w:widowControl w:val="0"/>
        <w:autoSpaceDE w:val="0"/>
        <w:autoSpaceDN w:val="0"/>
        <w:adjustRightInd w:val="0"/>
        <w:spacing w:after="120" w:line="276" w:lineRule="auto"/>
        <w:ind w:firstLine="709"/>
        <w:jc w:val="both"/>
        <w:rPr>
          <w:rFonts w:ascii="Times New Roman" w:eastAsia="Calibri" w:hAnsi="Times New Roman" w:cs="Times New Roman"/>
        </w:rPr>
      </w:pPr>
      <w:r w:rsidRPr="00CB17E2">
        <w:rPr>
          <w:rFonts w:ascii="Times New Roman" w:eastAsia="Calibri" w:hAnsi="Times New Roman" w:cs="Times New Roman"/>
        </w:rPr>
        <w:t>Раздел "Р" – Физични опасности</w:t>
      </w:r>
    </w:p>
    <w:p w:rsidR="0042438B" w:rsidRPr="00CB17E2" w:rsidRDefault="0042438B" w:rsidP="00CB17E2">
      <w:pPr>
        <w:widowControl w:val="0"/>
        <w:autoSpaceDE w:val="0"/>
        <w:autoSpaceDN w:val="0"/>
        <w:adjustRightInd w:val="0"/>
        <w:spacing w:after="120" w:line="276" w:lineRule="auto"/>
        <w:ind w:firstLine="709"/>
        <w:jc w:val="both"/>
        <w:rPr>
          <w:rFonts w:ascii="Times New Roman" w:eastAsia="Calibri" w:hAnsi="Times New Roman" w:cs="Times New Roman"/>
        </w:rPr>
      </w:pPr>
      <w:r w:rsidRPr="00CB17E2">
        <w:rPr>
          <w:rFonts w:ascii="Times New Roman" w:eastAsia="Calibri" w:hAnsi="Times New Roman" w:cs="Times New Roman"/>
        </w:rPr>
        <w:t>Р2 Запалими газове</w:t>
      </w:r>
    </w:p>
    <w:p w:rsidR="0042438B" w:rsidRPr="00CB17E2" w:rsidRDefault="0042438B" w:rsidP="00CB17E2">
      <w:pPr>
        <w:widowControl w:val="0"/>
        <w:autoSpaceDE w:val="0"/>
        <w:autoSpaceDN w:val="0"/>
        <w:adjustRightInd w:val="0"/>
        <w:spacing w:after="120" w:line="276" w:lineRule="auto"/>
        <w:ind w:firstLine="709"/>
        <w:jc w:val="both"/>
        <w:rPr>
          <w:rFonts w:ascii="Times New Roman" w:eastAsia="Calibri" w:hAnsi="Times New Roman" w:cs="Times New Roman"/>
        </w:rPr>
      </w:pPr>
      <w:r w:rsidRPr="00CB17E2">
        <w:rPr>
          <w:rFonts w:ascii="Times New Roman" w:eastAsia="Calibri" w:hAnsi="Times New Roman" w:cs="Times New Roman"/>
        </w:rPr>
        <w:t>Общо количество природна газ – 3</w:t>
      </w:r>
      <w:r w:rsidR="00AD2ACE">
        <w:rPr>
          <w:rFonts w:ascii="Times New Roman" w:eastAsia="Calibri" w:hAnsi="Times New Roman" w:cs="Times New Roman"/>
        </w:rPr>
        <w:t xml:space="preserve"> </w:t>
      </w:r>
      <w:r w:rsidRPr="00CB17E2">
        <w:rPr>
          <w:rFonts w:ascii="Times New Roman" w:eastAsia="Calibri" w:hAnsi="Times New Roman" w:cs="Times New Roman"/>
        </w:rPr>
        <w:t>т. &lt; референтна стойност за нисък рисков потенциал 10</w:t>
      </w:r>
      <w:r w:rsidR="00AD2ACE">
        <w:rPr>
          <w:rFonts w:ascii="Times New Roman" w:eastAsia="Calibri" w:hAnsi="Times New Roman" w:cs="Times New Roman"/>
        </w:rPr>
        <w:t xml:space="preserve"> </w:t>
      </w:r>
      <w:r w:rsidRPr="00CB17E2">
        <w:rPr>
          <w:rFonts w:ascii="Times New Roman" w:eastAsia="Calibri" w:hAnsi="Times New Roman" w:cs="Times New Roman"/>
        </w:rPr>
        <w:t>т.</w:t>
      </w:r>
    </w:p>
    <w:p w:rsidR="0042438B" w:rsidRPr="00CB17E2" w:rsidRDefault="0042438B" w:rsidP="00CB17E2">
      <w:pPr>
        <w:widowControl w:val="0"/>
        <w:autoSpaceDE w:val="0"/>
        <w:autoSpaceDN w:val="0"/>
        <w:adjustRightInd w:val="0"/>
        <w:spacing w:after="120" w:line="276" w:lineRule="auto"/>
        <w:ind w:firstLine="709"/>
        <w:jc w:val="both"/>
        <w:rPr>
          <w:rFonts w:ascii="Times New Roman" w:eastAsia="Calibri" w:hAnsi="Times New Roman" w:cs="Times New Roman"/>
        </w:rPr>
      </w:pPr>
      <w:r w:rsidRPr="00CB17E2">
        <w:rPr>
          <w:rFonts w:ascii="Times New Roman" w:eastAsia="Calibri" w:hAnsi="Times New Roman" w:cs="Times New Roman"/>
        </w:rPr>
        <w:t>По част 2 от Приложение №</w:t>
      </w:r>
      <w:r w:rsidR="00AD2ACE">
        <w:rPr>
          <w:rFonts w:ascii="Times New Roman" w:eastAsia="Calibri" w:hAnsi="Times New Roman" w:cs="Times New Roman"/>
        </w:rPr>
        <w:t xml:space="preserve"> </w:t>
      </w:r>
      <w:r w:rsidRPr="00CB17E2">
        <w:rPr>
          <w:rFonts w:ascii="Times New Roman" w:eastAsia="Calibri" w:hAnsi="Times New Roman" w:cs="Times New Roman"/>
        </w:rPr>
        <w:t>3 на ЗООС</w:t>
      </w:r>
    </w:p>
    <w:p w:rsidR="0042438B" w:rsidRPr="00CB17E2" w:rsidRDefault="0042438B" w:rsidP="00CB17E2">
      <w:pPr>
        <w:widowControl w:val="0"/>
        <w:autoSpaceDE w:val="0"/>
        <w:autoSpaceDN w:val="0"/>
        <w:adjustRightInd w:val="0"/>
        <w:spacing w:after="120" w:line="276" w:lineRule="auto"/>
        <w:ind w:firstLine="709"/>
        <w:jc w:val="both"/>
        <w:rPr>
          <w:rFonts w:ascii="Times New Roman" w:eastAsia="Calibri" w:hAnsi="Times New Roman" w:cs="Times New Roman"/>
        </w:rPr>
      </w:pPr>
      <w:r w:rsidRPr="00CB17E2">
        <w:rPr>
          <w:rFonts w:ascii="Times New Roman" w:eastAsia="Calibri" w:hAnsi="Times New Roman" w:cs="Times New Roman"/>
        </w:rPr>
        <w:t>О3 Вещества и смеси с предупреждение за опасност EUH029</w:t>
      </w:r>
    </w:p>
    <w:p w:rsidR="0042438B" w:rsidRPr="00CB17E2" w:rsidRDefault="0042438B" w:rsidP="00CB17E2">
      <w:pPr>
        <w:widowControl w:val="0"/>
        <w:autoSpaceDE w:val="0"/>
        <w:autoSpaceDN w:val="0"/>
        <w:adjustRightInd w:val="0"/>
        <w:spacing w:after="120" w:line="276" w:lineRule="auto"/>
        <w:ind w:firstLine="709"/>
        <w:jc w:val="both"/>
        <w:rPr>
          <w:rFonts w:ascii="Times New Roman" w:eastAsia="Calibri" w:hAnsi="Times New Roman" w:cs="Times New Roman"/>
        </w:rPr>
      </w:pPr>
      <w:r w:rsidRPr="00CB17E2">
        <w:rPr>
          <w:rFonts w:ascii="Times New Roman" w:eastAsia="Calibri" w:hAnsi="Times New Roman" w:cs="Times New Roman"/>
        </w:rPr>
        <w:t>Част 2 Поименно изброени опасни вещества</w:t>
      </w:r>
    </w:p>
    <w:p w:rsidR="0042438B" w:rsidRPr="00CB17E2" w:rsidRDefault="0042438B" w:rsidP="00CB17E2">
      <w:pPr>
        <w:widowControl w:val="0"/>
        <w:autoSpaceDE w:val="0"/>
        <w:autoSpaceDN w:val="0"/>
        <w:adjustRightInd w:val="0"/>
        <w:spacing w:after="120" w:line="276" w:lineRule="auto"/>
        <w:ind w:firstLine="709"/>
        <w:jc w:val="both"/>
        <w:rPr>
          <w:rFonts w:ascii="Times New Roman" w:eastAsia="Calibri" w:hAnsi="Times New Roman" w:cs="Times New Roman"/>
        </w:rPr>
      </w:pPr>
      <w:r w:rsidRPr="00CB17E2">
        <w:rPr>
          <w:rFonts w:ascii="Times New Roman" w:eastAsia="Calibri" w:hAnsi="Times New Roman" w:cs="Times New Roman"/>
        </w:rPr>
        <w:t>Т.18 – Втечнени запалими газове, Категория 1 -</w:t>
      </w:r>
      <w:r w:rsidR="00AD2ACE">
        <w:rPr>
          <w:rFonts w:ascii="Times New Roman" w:eastAsia="Calibri" w:hAnsi="Times New Roman" w:cs="Times New Roman"/>
        </w:rPr>
        <w:t xml:space="preserve"> </w:t>
      </w:r>
      <w:r w:rsidRPr="00CB17E2">
        <w:rPr>
          <w:rFonts w:ascii="Times New Roman" w:eastAsia="Calibri" w:hAnsi="Times New Roman" w:cs="Times New Roman"/>
        </w:rPr>
        <w:t>природен газ – 3т. при референтна стойност за нисък рисков потенциал 50 t</w:t>
      </w:r>
    </w:p>
    <w:p w:rsidR="0042438B" w:rsidRPr="00CB17E2" w:rsidRDefault="0042438B" w:rsidP="00CB17E2">
      <w:pPr>
        <w:widowControl w:val="0"/>
        <w:autoSpaceDE w:val="0"/>
        <w:autoSpaceDN w:val="0"/>
        <w:adjustRightInd w:val="0"/>
        <w:spacing w:after="120" w:line="276" w:lineRule="auto"/>
        <w:ind w:firstLine="709"/>
        <w:jc w:val="both"/>
        <w:rPr>
          <w:rFonts w:ascii="Times New Roman" w:eastAsia="Calibri" w:hAnsi="Times New Roman" w:cs="Times New Roman"/>
        </w:rPr>
      </w:pPr>
      <w:r w:rsidRPr="00CB17E2">
        <w:rPr>
          <w:rFonts w:ascii="Times New Roman" w:eastAsia="Calibri" w:hAnsi="Times New Roman" w:cs="Times New Roman"/>
        </w:rPr>
        <w:t>Т.34. Нефтопродукти и алтернативни горива:</w:t>
      </w:r>
    </w:p>
    <w:p w:rsidR="0042438B" w:rsidRPr="00CB17E2" w:rsidRDefault="0042438B" w:rsidP="00CB17E2">
      <w:pPr>
        <w:widowControl w:val="0"/>
        <w:autoSpaceDE w:val="0"/>
        <w:autoSpaceDN w:val="0"/>
        <w:adjustRightInd w:val="0"/>
        <w:spacing w:after="120" w:line="276" w:lineRule="auto"/>
        <w:ind w:firstLine="709"/>
        <w:jc w:val="both"/>
        <w:rPr>
          <w:rFonts w:ascii="Times New Roman" w:eastAsia="Calibri" w:hAnsi="Times New Roman" w:cs="Times New Roman"/>
        </w:rPr>
      </w:pPr>
      <w:r w:rsidRPr="00CB17E2">
        <w:rPr>
          <w:rFonts w:ascii="Times New Roman" w:eastAsia="Calibri" w:hAnsi="Times New Roman" w:cs="Times New Roman"/>
        </w:rPr>
        <w:t>б)  керосини (включително реактивно гориво) – Керосин – 18</w:t>
      </w:r>
      <w:r w:rsidR="00AD2ACE">
        <w:rPr>
          <w:rFonts w:ascii="Times New Roman" w:eastAsia="Calibri" w:hAnsi="Times New Roman" w:cs="Times New Roman"/>
        </w:rPr>
        <w:t xml:space="preserve"> </w:t>
      </w:r>
      <w:r w:rsidRPr="00CB17E2">
        <w:rPr>
          <w:rFonts w:ascii="Times New Roman" w:eastAsia="Calibri" w:hAnsi="Times New Roman" w:cs="Times New Roman"/>
        </w:rPr>
        <w:t>т. при референтна стойност за нисък рисков потенциал 2 500 т.</w:t>
      </w:r>
    </w:p>
    <w:p w:rsidR="0042438B" w:rsidRPr="00CB17E2" w:rsidRDefault="0042438B" w:rsidP="00CB17E2">
      <w:pPr>
        <w:widowControl w:val="0"/>
        <w:autoSpaceDE w:val="0"/>
        <w:autoSpaceDN w:val="0"/>
        <w:adjustRightInd w:val="0"/>
        <w:spacing w:after="120" w:line="276" w:lineRule="auto"/>
        <w:ind w:firstLine="709"/>
        <w:jc w:val="both"/>
        <w:rPr>
          <w:rFonts w:ascii="Times New Roman" w:eastAsia="Calibri" w:hAnsi="Times New Roman" w:cs="Times New Roman"/>
        </w:rPr>
      </w:pPr>
      <w:r w:rsidRPr="00CB17E2">
        <w:rPr>
          <w:rFonts w:ascii="Times New Roman" w:eastAsia="Calibri" w:hAnsi="Times New Roman" w:cs="Times New Roman"/>
        </w:rPr>
        <w:t>в) газьоли (включително дизелови горива, горива за домашно отопление и газьолни смеси – Газьол – 20 т. при референтна стойност за нисък рисков потенциал 2500т.</w:t>
      </w:r>
    </w:p>
    <w:p w:rsidR="0042438B" w:rsidRPr="00CB17E2" w:rsidRDefault="0042438B" w:rsidP="00CB17E2">
      <w:pPr>
        <w:widowControl w:val="0"/>
        <w:autoSpaceDE w:val="0"/>
        <w:autoSpaceDN w:val="0"/>
        <w:adjustRightInd w:val="0"/>
        <w:spacing w:after="120" w:line="276" w:lineRule="auto"/>
        <w:ind w:firstLine="709"/>
        <w:jc w:val="both"/>
        <w:rPr>
          <w:rFonts w:ascii="Times New Roman" w:eastAsia="Calibri" w:hAnsi="Times New Roman" w:cs="Times New Roman"/>
        </w:rPr>
      </w:pPr>
      <w:r w:rsidRPr="00CB17E2">
        <w:rPr>
          <w:rFonts w:ascii="Times New Roman" w:eastAsia="Calibri" w:hAnsi="Times New Roman" w:cs="Times New Roman"/>
        </w:rPr>
        <w:lastRenderedPageBreak/>
        <w:t>Общо количество нефтопродукти, които ще бъдат съхранявани на площадката – 38т.  &lt; референтна стойност за нисък рисков потенциал 2500т.</w:t>
      </w:r>
    </w:p>
    <w:p w:rsidR="0042438B" w:rsidRPr="00CB17E2" w:rsidRDefault="0042438B" w:rsidP="00CB17E2">
      <w:pPr>
        <w:widowControl w:val="0"/>
        <w:autoSpaceDE w:val="0"/>
        <w:autoSpaceDN w:val="0"/>
        <w:adjustRightInd w:val="0"/>
        <w:spacing w:after="120" w:line="276" w:lineRule="auto"/>
        <w:ind w:firstLine="709"/>
        <w:jc w:val="both"/>
        <w:rPr>
          <w:rFonts w:ascii="Times New Roman" w:eastAsia="Calibri" w:hAnsi="Times New Roman" w:cs="Times New Roman"/>
        </w:rPr>
      </w:pPr>
      <w:r w:rsidRPr="00CB17E2">
        <w:rPr>
          <w:rFonts w:ascii="Times New Roman" w:eastAsia="Calibri" w:hAnsi="Times New Roman" w:cs="Times New Roman"/>
        </w:rPr>
        <w:t>Обобщено, количествата на опасни за водната среда вещества попадащи в част 2 от Приложение №</w:t>
      </w:r>
      <w:r w:rsidR="00205ED9">
        <w:rPr>
          <w:rFonts w:ascii="Times New Roman" w:eastAsia="Calibri" w:hAnsi="Times New Roman" w:cs="Times New Roman"/>
        </w:rPr>
        <w:t xml:space="preserve"> </w:t>
      </w:r>
      <w:r w:rsidRPr="00CB17E2">
        <w:rPr>
          <w:rFonts w:ascii="Times New Roman" w:eastAsia="Calibri" w:hAnsi="Times New Roman" w:cs="Times New Roman"/>
        </w:rPr>
        <w:t>3 на ЗООС:</w:t>
      </w:r>
    </w:p>
    <w:tbl>
      <w:tblPr>
        <w:tblW w:w="0" w:type="auto"/>
        <w:jc w:val="center"/>
        <w:tblLayout w:type="fixed"/>
        <w:tblCellMar>
          <w:left w:w="0" w:type="dxa"/>
          <w:right w:w="0" w:type="dxa"/>
        </w:tblCellMar>
        <w:tblLook w:val="0000" w:firstRow="0" w:lastRow="0" w:firstColumn="0" w:lastColumn="0" w:noHBand="0" w:noVBand="0"/>
      </w:tblPr>
      <w:tblGrid>
        <w:gridCol w:w="507"/>
        <w:gridCol w:w="4080"/>
        <w:gridCol w:w="1734"/>
        <w:gridCol w:w="1152"/>
        <w:gridCol w:w="1125"/>
        <w:gridCol w:w="1396"/>
        <w:gridCol w:w="100"/>
      </w:tblGrid>
      <w:tr w:rsidR="0042438B" w:rsidRPr="00CB17E2" w:rsidTr="00CB17E2">
        <w:trPr>
          <w:trHeight w:val="23"/>
          <w:tblHeader/>
          <w:jc w:val="center"/>
        </w:trPr>
        <w:tc>
          <w:tcPr>
            <w:tcW w:w="507" w:type="dxa"/>
            <w:vMerge w:val="restart"/>
            <w:tcBorders>
              <w:top w:val="double" w:sz="1" w:space="0" w:color="000000"/>
              <w:left w:val="double" w:sz="1" w:space="0" w:color="000000"/>
              <w:bottom w:val="single" w:sz="4" w:space="0" w:color="000000"/>
            </w:tcBorders>
            <w:shd w:val="clear" w:color="auto" w:fill="auto"/>
            <w:vAlign w:val="center"/>
          </w:tcPr>
          <w:p w:rsidR="0042438B" w:rsidRPr="00CB17E2" w:rsidRDefault="0042438B" w:rsidP="00AD2ACE">
            <w:pPr>
              <w:spacing w:before="40" w:after="40" w:line="240" w:lineRule="auto"/>
              <w:jc w:val="both"/>
              <w:rPr>
                <w:rFonts w:ascii="Times New Roman" w:hAnsi="Times New Roman" w:cs="Times New Roman"/>
                <w:b/>
                <w:sz w:val="20"/>
                <w:szCs w:val="20"/>
              </w:rPr>
            </w:pPr>
            <w:r w:rsidRPr="00CB17E2">
              <w:rPr>
                <w:rFonts w:ascii="Times New Roman" w:hAnsi="Times New Roman" w:cs="Times New Roman"/>
                <w:b/>
                <w:sz w:val="20"/>
                <w:szCs w:val="20"/>
              </w:rPr>
              <w:t>№</w:t>
            </w:r>
          </w:p>
        </w:tc>
        <w:tc>
          <w:tcPr>
            <w:tcW w:w="4080" w:type="dxa"/>
            <w:vMerge w:val="restart"/>
            <w:tcBorders>
              <w:top w:val="double" w:sz="1" w:space="0" w:color="000000"/>
              <w:left w:val="single" w:sz="4" w:space="0" w:color="000000"/>
              <w:bottom w:val="single" w:sz="4" w:space="0" w:color="000000"/>
            </w:tcBorders>
            <w:shd w:val="clear" w:color="auto" w:fill="auto"/>
            <w:vAlign w:val="center"/>
          </w:tcPr>
          <w:p w:rsidR="0042438B" w:rsidRPr="00CB17E2" w:rsidRDefault="0042438B" w:rsidP="00AD2ACE">
            <w:pPr>
              <w:spacing w:before="40" w:after="40" w:line="240" w:lineRule="auto"/>
              <w:jc w:val="both"/>
              <w:rPr>
                <w:rFonts w:ascii="Times New Roman" w:hAnsi="Times New Roman" w:cs="Times New Roman"/>
                <w:b/>
                <w:sz w:val="20"/>
                <w:szCs w:val="20"/>
              </w:rPr>
            </w:pPr>
            <w:r w:rsidRPr="00CB17E2">
              <w:rPr>
                <w:rFonts w:ascii="Times New Roman" w:hAnsi="Times New Roman" w:cs="Times New Roman"/>
                <w:b/>
                <w:sz w:val="20"/>
                <w:szCs w:val="20"/>
              </w:rPr>
              <w:t>Наименование</w:t>
            </w:r>
          </w:p>
        </w:tc>
        <w:tc>
          <w:tcPr>
            <w:tcW w:w="1734" w:type="dxa"/>
            <w:vMerge w:val="restart"/>
            <w:tcBorders>
              <w:top w:val="double" w:sz="1" w:space="0" w:color="000000"/>
              <w:left w:val="single" w:sz="4" w:space="0" w:color="000000"/>
              <w:bottom w:val="single" w:sz="4" w:space="0" w:color="000000"/>
            </w:tcBorders>
            <w:shd w:val="clear" w:color="auto" w:fill="auto"/>
            <w:vAlign w:val="center"/>
          </w:tcPr>
          <w:p w:rsidR="0042438B" w:rsidRPr="00CB17E2" w:rsidRDefault="0042438B" w:rsidP="00AD2ACE">
            <w:pPr>
              <w:spacing w:before="40" w:after="40" w:line="240" w:lineRule="auto"/>
              <w:jc w:val="center"/>
              <w:rPr>
                <w:rFonts w:ascii="Times New Roman" w:hAnsi="Times New Roman" w:cs="Times New Roman"/>
                <w:b/>
                <w:sz w:val="20"/>
                <w:szCs w:val="20"/>
              </w:rPr>
            </w:pPr>
            <w:r w:rsidRPr="00CB17E2">
              <w:rPr>
                <w:rFonts w:ascii="Times New Roman" w:hAnsi="Times New Roman" w:cs="Times New Roman"/>
                <w:b/>
                <w:sz w:val="20"/>
                <w:szCs w:val="20"/>
              </w:rPr>
              <w:t>Проектен капацитет</w:t>
            </w:r>
          </w:p>
          <w:p w:rsidR="0042438B" w:rsidRPr="00CB17E2" w:rsidRDefault="0042438B" w:rsidP="00AD2ACE">
            <w:pPr>
              <w:spacing w:before="40" w:after="40" w:line="240" w:lineRule="auto"/>
              <w:jc w:val="center"/>
              <w:rPr>
                <w:rFonts w:ascii="Times New Roman" w:hAnsi="Times New Roman" w:cs="Times New Roman"/>
                <w:b/>
                <w:sz w:val="20"/>
                <w:szCs w:val="20"/>
              </w:rPr>
            </w:pPr>
            <w:r w:rsidRPr="00CB17E2">
              <w:rPr>
                <w:rFonts w:ascii="Times New Roman" w:hAnsi="Times New Roman" w:cs="Times New Roman"/>
                <w:b/>
                <w:sz w:val="20"/>
                <w:szCs w:val="20"/>
              </w:rPr>
              <w:t>/тона/</w:t>
            </w:r>
          </w:p>
          <w:p w:rsidR="0042438B" w:rsidRPr="00CB17E2" w:rsidRDefault="0042438B" w:rsidP="00AD2ACE">
            <w:pPr>
              <w:spacing w:before="40" w:after="40" w:line="240" w:lineRule="auto"/>
              <w:jc w:val="center"/>
              <w:rPr>
                <w:rFonts w:ascii="Times New Roman" w:hAnsi="Times New Roman" w:cs="Times New Roman"/>
                <w:b/>
                <w:sz w:val="20"/>
                <w:szCs w:val="20"/>
              </w:rPr>
            </w:pPr>
            <w:r w:rsidRPr="00CB17E2">
              <w:rPr>
                <w:rFonts w:ascii="Times New Roman" w:hAnsi="Times New Roman" w:cs="Times New Roman"/>
                <w:b/>
                <w:sz w:val="20"/>
                <w:szCs w:val="20"/>
              </w:rPr>
              <w:t>q</w:t>
            </w:r>
          </w:p>
        </w:tc>
        <w:tc>
          <w:tcPr>
            <w:tcW w:w="3673" w:type="dxa"/>
            <w:gridSpan w:val="3"/>
            <w:tcBorders>
              <w:top w:val="double" w:sz="1" w:space="0" w:color="000000"/>
              <w:left w:val="single" w:sz="4" w:space="0" w:color="000000"/>
              <w:bottom w:val="single" w:sz="4" w:space="0" w:color="000000"/>
            </w:tcBorders>
            <w:shd w:val="clear" w:color="auto" w:fill="auto"/>
            <w:vAlign w:val="center"/>
          </w:tcPr>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b/>
                <w:sz w:val="20"/>
                <w:szCs w:val="20"/>
              </w:rPr>
              <w:t>Гранични стойности по приложение № 3</w:t>
            </w:r>
          </w:p>
        </w:tc>
        <w:tc>
          <w:tcPr>
            <w:tcW w:w="100" w:type="dxa"/>
            <w:tcBorders>
              <w:left w:val="double" w:sz="1" w:space="0" w:color="000000"/>
            </w:tcBorders>
            <w:shd w:val="clear" w:color="auto" w:fill="auto"/>
          </w:tcPr>
          <w:p w:rsidR="0042438B" w:rsidRPr="00CB17E2" w:rsidRDefault="0042438B" w:rsidP="00AD2ACE">
            <w:pPr>
              <w:snapToGrid w:val="0"/>
              <w:spacing w:before="40" w:after="40" w:line="240" w:lineRule="auto"/>
              <w:jc w:val="both"/>
              <w:rPr>
                <w:rFonts w:ascii="Times New Roman" w:hAnsi="Times New Roman" w:cs="Times New Roman"/>
                <w:sz w:val="20"/>
                <w:szCs w:val="20"/>
              </w:rPr>
            </w:pPr>
          </w:p>
        </w:tc>
      </w:tr>
      <w:tr w:rsidR="0042438B" w:rsidRPr="00CB17E2" w:rsidTr="00CB17E2">
        <w:tblPrEx>
          <w:tblCellMar>
            <w:left w:w="108" w:type="dxa"/>
            <w:right w:w="108" w:type="dxa"/>
          </w:tblCellMar>
        </w:tblPrEx>
        <w:trPr>
          <w:gridAfter w:val="1"/>
          <w:wAfter w:w="100" w:type="dxa"/>
          <w:trHeight w:val="23"/>
          <w:tblHeader/>
          <w:jc w:val="center"/>
        </w:trPr>
        <w:tc>
          <w:tcPr>
            <w:tcW w:w="507" w:type="dxa"/>
            <w:vMerge/>
            <w:tcBorders>
              <w:top w:val="double" w:sz="1" w:space="0" w:color="000000"/>
              <w:left w:val="double" w:sz="1" w:space="0" w:color="000000"/>
              <w:bottom w:val="single" w:sz="4" w:space="0" w:color="000000"/>
            </w:tcBorders>
            <w:shd w:val="clear" w:color="auto" w:fill="auto"/>
            <w:vAlign w:val="center"/>
          </w:tcPr>
          <w:p w:rsidR="0042438B" w:rsidRPr="00CB17E2" w:rsidRDefault="0042438B" w:rsidP="00AD2ACE">
            <w:pPr>
              <w:snapToGrid w:val="0"/>
              <w:spacing w:before="40" w:after="40" w:line="240" w:lineRule="auto"/>
              <w:jc w:val="both"/>
              <w:rPr>
                <w:rFonts w:ascii="Times New Roman" w:hAnsi="Times New Roman" w:cs="Times New Roman"/>
                <w:sz w:val="20"/>
                <w:szCs w:val="20"/>
              </w:rPr>
            </w:pPr>
          </w:p>
        </w:tc>
        <w:tc>
          <w:tcPr>
            <w:tcW w:w="4080" w:type="dxa"/>
            <w:vMerge/>
            <w:tcBorders>
              <w:top w:val="double" w:sz="1" w:space="0" w:color="000000"/>
              <w:left w:val="single" w:sz="4" w:space="0" w:color="000000"/>
              <w:bottom w:val="single" w:sz="4" w:space="0" w:color="000000"/>
            </w:tcBorders>
            <w:shd w:val="clear" w:color="auto" w:fill="auto"/>
            <w:vAlign w:val="center"/>
          </w:tcPr>
          <w:p w:rsidR="0042438B" w:rsidRPr="00CB17E2" w:rsidRDefault="0042438B" w:rsidP="00AD2ACE">
            <w:pPr>
              <w:snapToGrid w:val="0"/>
              <w:spacing w:before="40" w:after="40" w:line="240" w:lineRule="auto"/>
              <w:jc w:val="both"/>
              <w:rPr>
                <w:rFonts w:ascii="Times New Roman" w:hAnsi="Times New Roman" w:cs="Times New Roman"/>
                <w:sz w:val="20"/>
                <w:szCs w:val="20"/>
              </w:rPr>
            </w:pPr>
          </w:p>
        </w:tc>
        <w:tc>
          <w:tcPr>
            <w:tcW w:w="1734" w:type="dxa"/>
            <w:vMerge/>
            <w:tcBorders>
              <w:top w:val="double" w:sz="1" w:space="0" w:color="000000"/>
              <w:left w:val="single" w:sz="4" w:space="0" w:color="000000"/>
              <w:bottom w:val="single" w:sz="4" w:space="0" w:color="000000"/>
            </w:tcBorders>
            <w:shd w:val="clear" w:color="auto" w:fill="auto"/>
            <w:vAlign w:val="center"/>
          </w:tcPr>
          <w:p w:rsidR="0042438B" w:rsidRPr="00CB17E2" w:rsidRDefault="0042438B" w:rsidP="00AD2ACE">
            <w:pPr>
              <w:snapToGrid w:val="0"/>
              <w:spacing w:before="40" w:after="40" w:line="240" w:lineRule="auto"/>
              <w:jc w:val="both"/>
              <w:rPr>
                <w:rFonts w:ascii="Times New Roman" w:hAnsi="Times New Roman" w:cs="Times New Roman"/>
                <w:sz w:val="20"/>
                <w:szCs w:val="20"/>
              </w:rPr>
            </w:pPr>
          </w:p>
        </w:tc>
        <w:tc>
          <w:tcPr>
            <w:tcW w:w="2277" w:type="dxa"/>
            <w:gridSpan w:val="2"/>
            <w:tcBorders>
              <w:top w:val="single" w:sz="4" w:space="0" w:color="000000"/>
              <w:left w:val="single" w:sz="4" w:space="0" w:color="000000"/>
              <w:bottom w:val="single" w:sz="4" w:space="0" w:color="000000"/>
            </w:tcBorders>
            <w:shd w:val="clear" w:color="auto" w:fill="auto"/>
          </w:tcPr>
          <w:p w:rsidR="0042438B" w:rsidRPr="00CB17E2" w:rsidRDefault="0042438B" w:rsidP="00AD2ACE">
            <w:pPr>
              <w:spacing w:before="40" w:after="40" w:line="240" w:lineRule="auto"/>
              <w:jc w:val="center"/>
              <w:rPr>
                <w:rFonts w:ascii="Times New Roman" w:hAnsi="Times New Roman" w:cs="Times New Roman"/>
                <w:b/>
                <w:sz w:val="20"/>
                <w:szCs w:val="20"/>
              </w:rPr>
            </w:pPr>
            <w:r w:rsidRPr="00CB17E2">
              <w:rPr>
                <w:rFonts w:ascii="Times New Roman" w:hAnsi="Times New Roman" w:cs="Times New Roman"/>
                <w:b/>
                <w:sz w:val="20"/>
                <w:szCs w:val="20"/>
              </w:rPr>
              <w:t>Нисък рисков потенциал</w:t>
            </w:r>
          </w:p>
        </w:tc>
        <w:tc>
          <w:tcPr>
            <w:tcW w:w="1396" w:type="dxa"/>
            <w:tcBorders>
              <w:top w:val="single" w:sz="4" w:space="0" w:color="000000"/>
              <w:left w:val="single" w:sz="4" w:space="0" w:color="000000"/>
              <w:bottom w:val="single" w:sz="4" w:space="0" w:color="000000"/>
              <w:right w:val="double" w:sz="1" w:space="0" w:color="000000"/>
            </w:tcBorders>
            <w:shd w:val="clear" w:color="auto" w:fill="auto"/>
          </w:tcPr>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b/>
                <w:sz w:val="20"/>
                <w:szCs w:val="20"/>
              </w:rPr>
              <w:t>Висок рисков потенциал</w:t>
            </w:r>
          </w:p>
        </w:tc>
      </w:tr>
      <w:tr w:rsidR="0042438B" w:rsidRPr="00CB17E2" w:rsidTr="00CB17E2">
        <w:tblPrEx>
          <w:tblCellMar>
            <w:left w:w="108" w:type="dxa"/>
            <w:right w:w="108" w:type="dxa"/>
          </w:tblCellMar>
        </w:tblPrEx>
        <w:trPr>
          <w:gridAfter w:val="1"/>
          <w:wAfter w:w="100" w:type="dxa"/>
          <w:trHeight w:val="23"/>
          <w:tblHeader/>
          <w:jc w:val="center"/>
        </w:trPr>
        <w:tc>
          <w:tcPr>
            <w:tcW w:w="507" w:type="dxa"/>
            <w:vMerge/>
            <w:tcBorders>
              <w:top w:val="double" w:sz="1" w:space="0" w:color="000000"/>
              <w:left w:val="double" w:sz="1" w:space="0" w:color="000000"/>
              <w:bottom w:val="single" w:sz="4" w:space="0" w:color="000000"/>
            </w:tcBorders>
            <w:shd w:val="clear" w:color="auto" w:fill="auto"/>
            <w:vAlign w:val="center"/>
          </w:tcPr>
          <w:p w:rsidR="0042438B" w:rsidRPr="00CB17E2" w:rsidRDefault="0042438B" w:rsidP="00AD2ACE">
            <w:pPr>
              <w:snapToGrid w:val="0"/>
              <w:spacing w:before="40" w:after="40" w:line="240" w:lineRule="auto"/>
              <w:jc w:val="both"/>
              <w:rPr>
                <w:rFonts w:ascii="Times New Roman" w:hAnsi="Times New Roman" w:cs="Times New Roman"/>
                <w:sz w:val="20"/>
                <w:szCs w:val="20"/>
              </w:rPr>
            </w:pPr>
          </w:p>
        </w:tc>
        <w:tc>
          <w:tcPr>
            <w:tcW w:w="4080" w:type="dxa"/>
            <w:vMerge/>
            <w:tcBorders>
              <w:top w:val="double" w:sz="1" w:space="0" w:color="000000"/>
              <w:left w:val="single" w:sz="4" w:space="0" w:color="000000"/>
              <w:bottom w:val="single" w:sz="4" w:space="0" w:color="000000"/>
            </w:tcBorders>
            <w:shd w:val="clear" w:color="auto" w:fill="auto"/>
            <w:vAlign w:val="center"/>
          </w:tcPr>
          <w:p w:rsidR="0042438B" w:rsidRPr="00CB17E2" w:rsidRDefault="0042438B" w:rsidP="00AD2ACE">
            <w:pPr>
              <w:snapToGrid w:val="0"/>
              <w:spacing w:before="40" w:after="40" w:line="240" w:lineRule="auto"/>
              <w:jc w:val="both"/>
              <w:rPr>
                <w:rFonts w:ascii="Times New Roman" w:hAnsi="Times New Roman" w:cs="Times New Roman"/>
                <w:sz w:val="20"/>
                <w:szCs w:val="20"/>
              </w:rPr>
            </w:pPr>
          </w:p>
        </w:tc>
        <w:tc>
          <w:tcPr>
            <w:tcW w:w="1734" w:type="dxa"/>
            <w:vMerge/>
            <w:tcBorders>
              <w:top w:val="double" w:sz="1" w:space="0" w:color="000000"/>
              <w:left w:val="single" w:sz="4" w:space="0" w:color="000000"/>
              <w:bottom w:val="single" w:sz="4" w:space="0" w:color="000000"/>
            </w:tcBorders>
            <w:shd w:val="clear" w:color="auto" w:fill="auto"/>
            <w:vAlign w:val="center"/>
          </w:tcPr>
          <w:p w:rsidR="0042438B" w:rsidRPr="00CB17E2" w:rsidRDefault="0042438B" w:rsidP="00AD2ACE">
            <w:pPr>
              <w:snapToGrid w:val="0"/>
              <w:spacing w:before="40" w:after="40" w:line="240" w:lineRule="auto"/>
              <w:jc w:val="both"/>
              <w:rPr>
                <w:rFonts w:ascii="Times New Roman" w:hAnsi="Times New Roman" w:cs="Times New Roman"/>
                <w:sz w:val="20"/>
                <w:szCs w:val="20"/>
              </w:rPr>
            </w:pPr>
          </w:p>
        </w:tc>
        <w:tc>
          <w:tcPr>
            <w:tcW w:w="1152" w:type="dxa"/>
            <w:tcBorders>
              <w:top w:val="single" w:sz="4" w:space="0" w:color="000000"/>
              <w:left w:val="single" w:sz="4" w:space="0" w:color="000000"/>
              <w:bottom w:val="double" w:sz="1" w:space="0" w:color="000000"/>
            </w:tcBorders>
            <w:shd w:val="clear" w:color="auto" w:fill="auto"/>
          </w:tcPr>
          <w:p w:rsidR="0042438B" w:rsidRPr="00CB17E2" w:rsidRDefault="0042438B" w:rsidP="00AD2ACE">
            <w:pPr>
              <w:spacing w:before="40" w:after="40" w:line="240" w:lineRule="auto"/>
              <w:jc w:val="center"/>
              <w:rPr>
                <w:rFonts w:ascii="Times New Roman" w:hAnsi="Times New Roman" w:cs="Times New Roman"/>
                <w:b/>
                <w:sz w:val="20"/>
                <w:szCs w:val="20"/>
              </w:rPr>
            </w:pPr>
            <w:r w:rsidRPr="00CB17E2">
              <w:rPr>
                <w:rFonts w:ascii="Times New Roman" w:hAnsi="Times New Roman" w:cs="Times New Roman"/>
                <w:b/>
                <w:sz w:val="20"/>
                <w:szCs w:val="20"/>
              </w:rPr>
              <w:t>Q</w:t>
            </w:r>
          </w:p>
        </w:tc>
        <w:tc>
          <w:tcPr>
            <w:tcW w:w="1125" w:type="dxa"/>
            <w:tcBorders>
              <w:top w:val="single" w:sz="4" w:space="0" w:color="000000"/>
              <w:left w:val="single" w:sz="4" w:space="0" w:color="000000"/>
              <w:bottom w:val="double" w:sz="1" w:space="0" w:color="000000"/>
            </w:tcBorders>
            <w:shd w:val="clear" w:color="auto" w:fill="auto"/>
          </w:tcPr>
          <w:p w:rsidR="0042438B" w:rsidRPr="00CB17E2" w:rsidRDefault="0042438B" w:rsidP="00AD2ACE">
            <w:pPr>
              <w:spacing w:before="40" w:after="40" w:line="240" w:lineRule="auto"/>
              <w:jc w:val="center"/>
              <w:rPr>
                <w:rFonts w:ascii="Times New Roman" w:hAnsi="Times New Roman" w:cs="Times New Roman"/>
                <w:b/>
                <w:sz w:val="20"/>
                <w:szCs w:val="20"/>
              </w:rPr>
            </w:pPr>
            <w:r w:rsidRPr="00CB17E2">
              <w:rPr>
                <w:rFonts w:ascii="Times New Roman" w:hAnsi="Times New Roman" w:cs="Times New Roman"/>
                <w:b/>
                <w:sz w:val="20"/>
                <w:szCs w:val="20"/>
              </w:rPr>
              <w:t>q/Q</w:t>
            </w:r>
          </w:p>
        </w:tc>
        <w:tc>
          <w:tcPr>
            <w:tcW w:w="1396" w:type="dxa"/>
            <w:tcBorders>
              <w:top w:val="single" w:sz="4" w:space="0" w:color="000000"/>
              <w:left w:val="single" w:sz="4" w:space="0" w:color="000000"/>
              <w:bottom w:val="double" w:sz="1" w:space="0" w:color="000000"/>
              <w:right w:val="single" w:sz="4" w:space="0" w:color="000000"/>
            </w:tcBorders>
            <w:shd w:val="clear" w:color="auto" w:fill="auto"/>
          </w:tcPr>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b/>
                <w:sz w:val="20"/>
                <w:szCs w:val="20"/>
              </w:rPr>
              <w:t>Q</w:t>
            </w:r>
          </w:p>
        </w:tc>
      </w:tr>
      <w:tr w:rsidR="0042438B" w:rsidRPr="00CB17E2" w:rsidTr="00CB17E2">
        <w:tblPrEx>
          <w:tblCellMar>
            <w:left w:w="108" w:type="dxa"/>
            <w:right w:w="108" w:type="dxa"/>
          </w:tblCellMar>
        </w:tblPrEx>
        <w:trPr>
          <w:gridAfter w:val="1"/>
          <w:wAfter w:w="100" w:type="dxa"/>
          <w:trHeight w:val="23"/>
          <w:jc w:val="center"/>
        </w:trPr>
        <w:tc>
          <w:tcPr>
            <w:tcW w:w="507" w:type="dxa"/>
            <w:tcBorders>
              <w:top w:val="single" w:sz="4" w:space="0" w:color="000000"/>
              <w:left w:val="single" w:sz="4" w:space="0" w:color="000000"/>
              <w:bottom w:val="single" w:sz="4" w:space="0" w:color="000000"/>
            </w:tcBorders>
            <w:shd w:val="clear" w:color="auto" w:fill="auto"/>
          </w:tcPr>
          <w:p w:rsidR="0042438B" w:rsidRPr="00CB17E2" w:rsidRDefault="0042438B" w:rsidP="00AD2ACE">
            <w:pPr>
              <w:snapToGrid w:val="0"/>
              <w:spacing w:before="40" w:after="40" w:line="240" w:lineRule="auto"/>
              <w:jc w:val="both"/>
              <w:rPr>
                <w:rFonts w:ascii="Times New Roman" w:hAnsi="Times New Roman" w:cs="Times New Roman"/>
                <w:sz w:val="20"/>
                <w:szCs w:val="20"/>
              </w:rPr>
            </w:pPr>
          </w:p>
        </w:tc>
        <w:tc>
          <w:tcPr>
            <w:tcW w:w="4080" w:type="dxa"/>
            <w:tcBorders>
              <w:top w:val="single" w:sz="4" w:space="0" w:color="000000"/>
              <w:left w:val="single" w:sz="4" w:space="0" w:color="000000"/>
              <w:bottom w:val="single" w:sz="4" w:space="0" w:color="000000"/>
            </w:tcBorders>
            <w:shd w:val="clear" w:color="auto" w:fill="auto"/>
          </w:tcPr>
          <w:p w:rsidR="0042438B" w:rsidRPr="00CB17E2" w:rsidRDefault="0042438B" w:rsidP="00AD2ACE">
            <w:pPr>
              <w:spacing w:before="40" w:after="40" w:line="240" w:lineRule="auto"/>
              <w:jc w:val="both"/>
              <w:rPr>
                <w:rFonts w:ascii="Times New Roman" w:hAnsi="Times New Roman" w:cs="Times New Roman"/>
                <w:sz w:val="20"/>
                <w:szCs w:val="20"/>
              </w:rPr>
            </w:pPr>
            <w:r w:rsidRPr="00CB17E2">
              <w:rPr>
                <w:rFonts w:ascii="Times New Roman" w:hAnsi="Times New Roman" w:cs="Times New Roman"/>
                <w:sz w:val="20"/>
                <w:szCs w:val="20"/>
              </w:rPr>
              <w:t xml:space="preserve">Газьол (съдържание на сяра &lt;0,2 %) </w:t>
            </w:r>
          </w:p>
        </w:tc>
        <w:tc>
          <w:tcPr>
            <w:tcW w:w="1734" w:type="dxa"/>
            <w:tcBorders>
              <w:top w:val="single" w:sz="4" w:space="0" w:color="000000"/>
              <w:left w:val="single" w:sz="4" w:space="0" w:color="000000"/>
              <w:bottom w:val="single" w:sz="4" w:space="0" w:color="000000"/>
            </w:tcBorders>
            <w:shd w:val="clear" w:color="auto" w:fill="auto"/>
          </w:tcPr>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sz w:val="20"/>
                <w:szCs w:val="20"/>
              </w:rPr>
              <w:t>20</w:t>
            </w:r>
          </w:p>
        </w:tc>
        <w:tc>
          <w:tcPr>
            <w:tcW w:w="1152" w:type="dxa"/>
            <w:tcBorders>
              <w:top w:val="single" w:sz="4" w:space="0" w:color="000000"/>
              <w:left w:val="single" w:sz="4" w:space="0" w:color="000000"/>
              <w:bottom w:val="single" w:sz="4" w:space="0" w:color="000000"/>
            </w:tcBorders>
            <w:shd w:val="clear" w:color="auto" w:fill="FFFFFF"/>
          </w:tcPr>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sz w:val="20"/>
                <w:szCs w:val="20"/>
              </w:rPr>
              <w:t>2 500</w:t>
            </w:r>
          </w:p>
        </w:tc>
        <w:tc>
          <w:tcPr>
            <w:tcW w:w="1125" w:type="dxa"/>
            <w:tcBorders>
              <w:top w:val="single" w:sz="4" w:space="0" w:color="000000"/>
              <w:left w:val="single" w:sz="4" w:space="0" w:color="000000"/>
              <w:bottom w:val="single" w:sz="4" w:space="0" w:color="000000"/>
            </w:tcBorders>
            <w:shd w:val="clear" w:color="auto" w:fill="auto"/>
            <w:vAlign w:val="center"/>
          </w:tcPr>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sz w:val="20"/>
                <w:szCs w:val="20"/>
              </w:rPr>
              <w:t>0,008</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sz w:val="20"/>
                <w:szCs w:val="20"/>
              </w:rPr>
              <w:t>25 000</w:t>
            </w:r>
          </w:p>
        </w:tc>
      </w:tr>
      <w:tr w:rsidR="0042438B" w:rsidRPr="00CB17E2" w:rsidTr="00CB17E2">
        <w:tblPrEx>
          <w:tblCellMar>
            <w:left w:w="108" w:type="dxa"/>
            <w:right w:w="108" w:type="dxa"/>
          </w:tblCellMar>
        </w:tblPrEx>
        <w:trPr>
          <w:gridAfter w:val="1"/>
          <w:wAfter w:w="100" w:type="dxa"/>
          <w:trHeight w:val="23"/>
          <w:jc w:val="center"/>
        </w:trPr>
        <w:tc>
          <w:tcPr>
            <w:tcW w:w="507" w:type="dxa"/>
            <w:tcBorders>
              <w:top w:val="single" w:sz="4" w:space="0" w:color="000000"/>
              <w:left w:val="single" w:sz="4" w:space="0" w:color="000000"/>
              <w:bottom w:val="single" w:sz="4" w:space="0" w:color="000000"/>
            </w:tcBorders>
            <w:shd w:val="clear" w:color="auto" w:fill="auto"/>
          </w:tcPr>
          <w:p w:rsidR="0042438B" w:rsidRPr="00CB17E2" w:rsidRDefault="0042438B" w:rsidP="00AD2ACE">
            <w:pPr>
              <w:snapToGrid w:val="0"/>
              <w:spacing w:before="40" w:after="40" w:line="240" w:lineRule="auto"/>
              <w:jc w:val="both"/>
              <w:rPr>
                <w:rFonts w:ascii="Times New Roman" w:hAnsi="Times New Roman" w:cs="Times New Roman"/>
                <w:sz w:val="20"/>
                <w:szCs w:val="20"/>
              </w:rPr>
            </w:pPr>
          </w:p>
        </w:tc>
        <w:tc>
          <w:tcPr>
            <w:tcW w:w="4080" w:type="dxa"/>
            <w:tcBorders>
              <w:top w:val="single" w:sz="4" w:space="0" w:color="000000"/>
              <w:left w:val="single" w:sz="4" w:space="0" w:color="000000"/>
              <w:bottom w:val="single" w:sz="4" w:space="0" w:color="000000"/>
            </w:tcBorders>
            <w:shd w:val="clear" w:color="auto" w:fill="auto"/>
          </w:tcPr>
          <w:p w:rsidR="0042438B" w:rsidRPr="00CB17E2" w:rsidRDefault="0042438B" w:rsidP="00AD2ACE">
            <w:pPr>
              <w:spacing w:before="40" w:after="40" w:line="240" w:lineRule="auto"/>
              <w:jc w:val="both"/>
              <w:rPr>
                <w:rFonts w:ascii="Times New Roman" w:hAnsi="Times New Roman" w:cs="Times New Roman"/>
                <w:sz w:val="20"/>
                <w:szCs w:val="20"/>
              </w:rPr>
            </w:pPr>
            <w:r w:rsidRPr="00CB17E2">
              <w:rPr>
                <w:rFonts w:ascii="Times New Roman" w:hAnsi="Times New Roman" w:cs="Times New Roman"/>
                <w:sz w:val="20"/>
                <w:szCs w:val="20"/>
              </w:rPr>
              <w:t>Природен газ</w:t>
            </w:r>
          </w:p>
        </w:tc>
        <w:tc>
          <w:tcPr>
            <w:tcW w:w="1734" w:type="dxa"/>
            <w:tcBorders>
              <w:top w:val="single" w:sz="4" w:space="0" w:color="000000"/>
              <w:left w:val="single" w:sz="4" w:space="0" w:color="000000"/>
              <w:bottom w:val="single" w:sz="4" w:space="0" w:color="000000"/>
            </w:tcBorders>
            <w:shd w:val="clear" w:color="auto" w:fill="auto"/>
          </w:tcPr>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sz w:val="20"/>
                <w:szCs w:val="20"/>
              </w:rPr>
              <w:t>3</w:t>
            </w:r>
          </w:p>
        </w:tc>
        <w:tc>
          <w:tcPr>
            <w:tcW w:w="1152" w:type="dxa"/>
            <w:tcBorders>
              <w:top w:val="single" w:sz="4" w:space="0" w:color="000000"/>
              <w:left w:val="single" w:sz="4" w:space="0" w:color="000000"/>
              <w:bottom w:val="single" w:sz="4" w:space="0" w:color="000000"/>
            </w:tcBorders>
            <w:shd w:val="clear" w:color="auto" w:fill="FFFFFF"/>
          </w:tcPr>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sz w:val="20"/>
                <w:szCs w:val="20"/>
              </w:rPr>
              <w:t>50</w:t>
            </w:r>
          </w:p>
        </w:tc>
        <w:tc>
          <w:tcPr>
            <w:tcW w:w="1125" w:type="dxa"/>
            <w:tcBorders>
              <w:top w:val="single" w:sz="4" w:space="0" w:color="000000"/>
              <w:left w:val="single" w:sz="4" w:space="0" w:color="000000"/>
              <w:bottom w:val="single" w:sz="4" w:space="0" w:color="000000"/>
            </w:tcBorders>
            <w:shd w:val="clear" w:color="auto" w:fill="auto"/>
            <w:vAlign w:val="center"/>
          </w:tcPr>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sz w:val="20"/>
                <w:szCs w:val="20"/>
              </w:rPr>
              <w:t>0,06</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sz w:val="20"/>
                <w:szCs w:val="20"/>
              </w:rPr>
              <w:t>200</w:t>
            </w:r>
          </w:p>
        </w:tc>
      </w:tr>
      <w:tr w:rsidR="0042438B" w:rsidRPr="00CB17E2" w:rsidTr="00CB17E2">
        <w:tblPrEx>
          <w:tblCellMar>
            <w:left w:w="108" w:type="dxa"/>
            <w:right w:w="108" w:type="dxa"/>
          </w:tblCellMar>
        </w:tblPrEx>
        <w:trPr>
          <w:gridAfter w:val="1"/>
          <w:wAfter w:w="100" w:type="dxa"/>
          <w:trHeight w:val="23"/>
          <w:jc w:val="center"/>
        </w:trPr>
        <w:tc>
          <w:tcPr>
            <w:tcW w:w="507" w:type="dxa"/>
            <w:tcBorders>
              <w:top w:val="single" w:sz="4" w:space="0" w:color="000000"/>
              <w:left w:val="single" w:sz="4" w:space="0" w:color="000000"/>
              <w:bottom w:val="single" w:sz="4" w:space="0" w:color="000000"/>
            </w:tcBorders>
            <w:shd w:val="clear" w:color="auto" w:fill="auto"/>
          </w:tcPr>
          <w:p w:rsidR="0042438B" w:rsidRPr="00CB17E2" w:rsidRDefault="0042438B" w:rsidP="00AD2ACE">
            <w:pPr>
              <w:snapToGrid w:val="0"/>
              <w:spacing w:before="40" w:after="40" w:line="240" w:lineRule="auto"/>
              <w:jc w:val="both"/>
              <w:rPr>
                <w:rFonts w:ascii="Times New Roman" w:hAnsi="Times New Roman" w:cs="Times New Roman"/>
                <w:sz w:val="20"/>
                <w:szCs w:val="20"/>
              </w:rPr>
            </w:pPr>
          </w:p>
        </w:tc>
        <w:tc>
          <w:tcPr>
            <w:tcW w:w="4080" w:type="dxa"/>
            <w:tcBorders>
              <w:top w:val="single" w:sz="4" w:space="0" w:color="000000"/>
              <w:left w:val="single" w:sz="4" w:space="0" w:color="000000"/>
              <w:bottom w:val="single" w:sz="4" w:space="0" w:color="000000"/>
            </w:tcBorders>
            <w:shd w:val="clear" w:color="auto" w:fill="auto"/>
          </w:tcPr>
          <w:p w:rsidR="0042438B" w:rsidRPr="00CB17E2" w:rsidRDefault="0042438B" w:rsidP="00AD2ACE">
            <w:pPr>
              <w:spacing w:before="40" w:after="40" w:line="240" w:lineRule="auto"/>
              <w:jc w:val="both"/>
              <w:rPr>
                <w:rFonts w:ascii="Times New Roman" w:hAnsi="Times New Roman" w:cs="Times New Roman"/>
                <w:sz w:val="20"/>
                <w:szCs w:val="20"/>
              </w:rPr>
            </w:pPr>
            <w:r w:rsidRPr="00CB17E2">
              <w:rPr>
                <w:rFonts w:ascii="Times New Roman" w:hAnsi="Times New Roman" w:cs="Times New Roman"/>
                <w:sz w:val="20"/>
                <w:szCs w:val="20"/>
              </w:rPr>
              <w:t xml:space="preserve">Керосин </w:t>
            </w:r>
          </w:p>
        </w:tc>
        <w:tc>
          <w:tcPr>
            <w:tcW w:w="1734" w:type="dxa"/>
            <w:tcBorders>
              <w:top w:val="single" w:sz="4" w:space="0" w:color="000000"/>
              <w:left w:val="single" w:sz="4" w:space="0" w:color="000000"/>
              <w:bottom w:val="single" w:sz="4" w:space="0" w:color="000000"/>
            </w:tcBorders>
            <w:shd w:val="clear" w:color="auto" w:fill="auto"/>
          </w:tcPr>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sz w:val="20"/>
                <w:szCs w:val="20"/>
              </w:rPr>
              <w:t xml:space="preserve"> 18</w:t>
            </w:r>
          </w:p>
        </w:tc>
        <w:tc>
          <w:tcPr>
            <w:tcW w:w="1152" w:type="dxa"/>
            <w:tcBorders>
              <w:top w:val="single" w:sz="4" w:space="0" w:color="000000"/>
              <w:left w:val="single" w:sz="4" w:space="0" w:color="000000"/>
              <w:bottom w:val="single" w:sz="4" w:space="0" w:color="000000"/>
            </w:tcBorders>
            <w:shd w:val="clear" w:color="auto" w:fill="FFFFFF"/>
          </w:tcPr>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sz w:val="20"/>
                <w:szCs w:val="20"/>
              </w:rPr>
              <w:t>2 500</w:t>
            </w:r>
          </w:p>
        </w:tc>
        <w:tc>
          <w:tcPr>
            <w:tcW w:w="1125" w:type="dxa"/>
            <w:tcBorders>
              <w:top w:val="single" w:sz="4" w:space="0" w:color="000000"/>
              <w:left w:val="single" w:sz="4" w:space="0" w:color="000000"/>
              <w:bottom w:val="single" w:sz="4" w:space="0" w:color="000000"/>
            </w:tcBorders>
            <w:shd w:val="clear" w:color="auto" w:fill="auto"/>
            <w:vAlign w:val="center"/>
          </w:tcPr>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sz w:val="20"/>
                <w:szCs w:val="20"/>
              </w:rPr>
              <w:t>0,0072</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sz w:val="20"/>
                <w:szCs w:val="20"/>
              </w:rPr>
              <w:t>25 000</w:t>
            </w:r>
          </w:p>
        </w:tc>
      </w:tr>
      <w:tr w:rsidR="0042438B" w:rsidRPr="00CB17E2" w:rsidTr="00CB17E2">
        <w:tblPrEx>
          <w:tblCellMar>
            <w:left w:w="108" w:type="dxa"/>
            <w:right w:w="108" w:type="dxa"/>
          </w:tblCellMar>
        </w:tblPrEx>
        <w:trPr>
          <w:gridAfter w:val="1"/>
          <w:wAfter w:w="100" w:type="dxa"/>
          <w:trHeight w:val="23"/>
          <w:jc w:val="center"/>
        </w:trPr>
        <w:tc>
          <w:tcPr>
            <w:tcW w:w="507" w:type="dxa"/>
            <w:tcBorders>
              <w:top w:val="single" w:sz="4" w:space="0" w:color="000000"/>
              <w:left w:val="single" w:sz="4" w:space="0" w:color="000000"/>
              <w:bottom w:val="single" w:sz="4" w:space="0" w:color="000000"/>
            </w:tcBorders>
            <w:shd w:val="clear" w:color="auto" w:fill="auto"/>
          </w:tcPr>
          <w:p w:rsidR="0042438B" w:rsidRPr="00CB17E2" w:rsidRDefault="0042438B" w:rsidP="00AD2ACE">
            <w:pPr>
              <w:snapToGrid w:val="0"/>
              <w:spacing w:before="40" w:after="40" w:line="240" w:lineRule="auto"/>
              <w:jc w:val="both"/>
              <w:rPr>
                <w:rFonts w:ascii="Times New Roman" w:hAnsi="Times New Roman" w:cs="Times New Roman"/>
                <w:sz w:val="20"/>
                <w:szCs w:val="20"/>
              </w:rPr>
            </w:pPr>
          </w:p>
        </w:tc>
        <w:tc>
          <w:tcPr>
            <w:tcW w:w="4080" w:type="dxa"/>
            <w:tcBorders>
              <w:top w:val="single" w:sz="4" w:space="0" w:color="000000"/>
              <w:left w:val="single" w:sz="4" w:space="0" w:color="000000"/>
              <w:bottom w:val="single" w:sz="4" w:space="0" w:color="000000"/>
            </w:tcBorders>
            <w:shd w:val="clear" w:color="auto" w:fill="auto"/>
          </w:tcPr>
          <w:p w:rsidR="0042438B" w:rsidRPr="00CB17E2" w:rsidRDefault="0042438B" w:rsidP="00AD2ACE">
            <w:pPr>
              <w:spacing w:before="40" w:after="40" w:line="240" w:lineRule="auto"/>
              <w:jc w:val="both"/>
              <w:rPr>
                <w:rFonts w:ascii="Times New Roman" w:hAnsi="Times New Roman" w:cs="Times New Roman"/>
                <w:sz w:val="20"/>
                <w:szCs w:val="20"/>
              </w:rPr>
            </w:pPr>
            <w:r w:rsidRPr="00CB17E2">
              <w:rPr>
                <w:rFonts w:ascii="Times New Roman" w:hAnsi="Times New Roman" w:cs="Times New Roman"/>
                <w:sz w:val="20"/>
                <w:szCs w:val="20"/>
              </w:rPr>
              <w:t>∑ съгласно Забележка 4 към Приложение 3 от ЗООС</w:t>
            </w:r>
          </w:p>
        </w:tc>
        <w:tc>
          <w:tcPr>
            <w:tcW w:w="1734" w:type="dxa"/>
            <w:tcBorders>
              <w:top w:val="single" w:sz="4" w:space="0" w:color="000000"/>
              <w:left w:val="single" w:sz="4" w:space="0" w:color="000000"/>
              <w:bottom w:val="single" w:sz="4" w:space="0" w:color="000000"/>
            </w:tcBorders>
            <w:shd w:val="clear" w:color="auto" w:fill="auto"/>
            <w:vAlign w:val="center"/>
          </w:tcPr>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sz w:val="20"/>
                <w:szCs w:val="20"/>
              </w:rPr>
              <w:t>41</w:t>
            </w:r>
          </w:p>
        </w:tc>
        <w:tc>
          <w:tcPr>
            <w:tcW w:w="1152" w:type="dxa"/>
            <w:tcBorders>
              <w:top w:val="single" w:sz="4" w:space="0" w:color="000000"/>
              <w:left w:val="single" w:sz="4" w:space="0" w:color="000000"/>
              <w:bottom w:val="single" w:sz="4" w:space="0" w:color="000000"/>
            </w:tcBorders>
            <w:shd w:val="clear" w:color="auto" w:fill="auto"/>
            <w:vAlign w:val="center"/>
          </w:tcPr>
          <w:p w:rsidR="0042438B" w:rsidRPr="00CB17E2" w:rsidRDefault="0042438B" w:rsidP="00AD2ACE">
            <w:pPr>
              <w:snapToGrid w:val="0"/>
              <w:spacing w:before="40" w:after="40" w:line="240" w:lineRule="auto"/>
              <w:jc w:val="center"/>
              <w:rPr>
                <w:rFonts w:ascii="Times New Roman" w:hAnsi="Times New Roman" w:cs="Times New Roman"/>
                <w:sz w:val="20"/>
                <w:szCs w:val="20"/>
              </w:rPr>
            </w:pPr>
          </w:p>
        </w:tc>
        <w:tc>
          <w:tcPr>
            <w:tcW w:w="1125" w:type="dxa"/>
            <w:tcBorders>
              <w:top w:val="single" w:sz="4" w:space="0" w:color="000000"/>
              <w:left w:val="single" w:sz="4" w:space="0" w:color="000000"/>
              <w:bottom w:val="single" w:sz="4" w:space="0" w:color="000000"/>
            </w:tcBorders>
            <w:shd w:val="clear" w:color="auto" w:fill="auto"/>
            <w:vAlign w:val="center"/>
          </w:tcPr>
          <w:p w:rsidR="0042438B" w:rsidRPr="00CB17E2" w:rsidRDefault="0042438B" w:rsidP="00AD2ACE">
            <w:pPr>
              <w:spacing w:before="40" w:after="40" w:line="240" w:lineRule="auto"/>
              <w:jc w:val="center"/>
              <w:rPr>
                <w:rFonts w:ascii="Times New Roman" w:hAnsi="Times New Roman" w:cs="Times New Roman"/>
                <w:b/>
                <w:sz w:val="20"/>
                <w:szCs w:val="20"/>
              </w:rPr>
            </w:pPr>
            <w:r w:rsidRPr="00CB17E2">
              <w:rPr>
                <w:rFonts w:ascii="Times New Roman" w:hAnsi="Times New Roman" w:cs="Times New Roman"/>
                <w:b/>
                <w:sz w:val="20"/>
                <w:szCs w:val="20"/>
              </w:rPr>
              <w:t>0,0752</w:t>
            </w:r>
          </w:p>
          <w:p w:rsidR="0042438B" w:rsidRPr="00CB17E2" w:rsidRDefault="0042438B" w:rsidP="00AD2ACE">
            <w:pPr>
              <w:spacing w:before="40" w:after="40" w:line="240" w:lineRule="auto"/>
              <w:jc w:val="center"/>
              <w:rPr>
                <w:rFonts w:ascii="Times New Roman" w:hAnsi="Times New Roman" w:cs="Times New Roman"/>
                <w:sz w:val="20"/>
                <w:szCs w:val="20"/>
              </w:rPr>
            </w:pPr>
            <w:r w:rsidRPr="00CB17E2">
              <w:rPr>
                <w:rFonts w:ascii="Times New Roman" w:hAnsi="Times New Roman" w:cs="Times New Roman"/>
                <w:b/>
                <w:sz w:val="20"/>
                <w:szCs w:val="20"/>
              </w:rPr>
              <w:t>&lt;1</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438B" w:rsidRPr="00CB17E2" w:rsidRDefault="0042438B" w:rsidP="00AD2ACE">
            <w:pPr>
              <w:snapToGrid w:val="0"/>
              <w:spacing w:before="40" w:after="40" w:line="240" w:lineRule="auto"/>
              <w:jc w:val="center"/>
              <w:rPr>
                <w:rFonts w:ascii="Times New Roman" w:hAnsi="Times New Roman" w:cs="Times New Roman"/>
                <w:sz w:val="20"/>
                <w:szCs w:val="20"/>
              </w:rPr>
            </w:pPr>
          </w:p>
        </w:tc>
      </w:tr>
    </w:tbl>
    <w:p w:rsidR="0042438B" w:rsidRPr="00CB17E2" w:rsidRDefault="0042438B" w:rsidP="00AD2ACE">
      <w:pPr>
        <w:spacing w:after="120" w:line="276" w:lineRule="auto"/>
        <w:ind w:firstLine="708"/>
        <w:jc w:val="both"/>
        <w:rPr>
          <w:rFonts w:ascii="Times New Roman" w:hAnsi="Times New Roman" w:cs="Times New Roman"/>
        </w:rPr>
      </w:pPr>
      <w:r w:rsidRPr="00CB17E2">
        <w:rPr>
          <w:rFonts w:ascii="Times New Roman" w:hAnsi="Times New Roman" w:cs="Times New Roman"/>
          <w:b/>
          <w:i/>
          <w:iCs/>
        </w:rPr>
        <w:t>За част 2 „Поименно изброени опасни вещества“ съоръжението не се класифицира като „Съоръжение с нисък/висок рисков потенциал”</w:t>
      </w:r>
      <w:r w:rsidRPr="00CB17E2">
        <w:rPr>
          <w:rFonts w:ascii="Times New Roman" w:hAnsi="Times New Roman" w:cs="Times New Roman"/>
          <w:b/>
          <w:color w:val="000000"/>
        </w:rPr>
        <w:t xml:space="preserve"> </w:t>
      </w:r>
      <w:r w:rsidRPr="00CB17E2">
        <w:rPr>
          <w:rFonts w:ascii="Times New Roman" w:hAnsi="Times New Roman" w:cs="Times New Roman"/>
          <w:color w:val="000000"/>
        </w:rPr>
        <w:t xml:space="preserve">тъй като сумарното количество на опасните химични вещества, които се класифицират с определен риск и ще се приемат за площадката е </w:t>
      </w:r>
      <w:r w:rsidRPr="00CB17E2">
        <w:rPr>
          <w:rFonts w:ascii="Times New Roman" w:hAnsi="Times New Roman" w:cs="Times New Roman"/>
          <w:b/>
          <w:color w:val="000000"/>
          <w:u w:val="single"/>
        </w:rPr>
        <w:t>по-малко</w:t>
      </w:r>
      <w:r w:rsidRPr="00CB17E2">
        <w:rPr>
          <w:rFonts w:ascii="Times New Roman" w:hAnsi="Times New Roman" w:cs="Times New Roman"/>
          <w:color w:val="000000"/>
        </w:rPr>
        <w:t xml:space="preserve"> от пределното количество за класификация на съоръжението като „Предприятие/ съоръжение с нисък рисков потенциал” или „Предприятие/ Съоръжение с висок рисков потенциал”.</w:t>
      </w:r>
    </w:p>
    <w:p w:rsidR="0042438B" w:rsidRPr="00CB17E2" w:rsidRDefault="0042438B" w:rsidP="00CB17E2">
      <w:pPr>
        <w:spacing w:after="120" w:line="276" w:lineRule="auto"/>
        <w:ind w:firstLine="720"/>
        <w:jc w:val="both"/>
        <w:rPr>
          <w:rFonts w:ascii="Times New Roman" w:hAnsi="Times New Roman" w:cs="Times New Roman"/>
          <w:lang w:val="ru-RU"/>
        </w:rPr>
      </w:pPr>
      <w:r w:rsidRPr="00CB17E2">
        <w:rPr>
          <w:rFonts w:ascii="Times New Roman" w:hAnsi="Times New Roman" w:cs="Times New Roman"/>
          <w:lang w:val="ru-RU"/>
        </w:rPr>
        <w:t>За опасните химични вещества и горивата ще се изискват съответните Информационни листове за безопасност. На площадката ще бъдат обособени помещения и места за съхраняването им, в зависимос</w:t>
      </w:r>
      <w:r w:rsidR="00852BB6" w:rsidRPr="00CB17E2">
        <w:rPr>
          <w:rFonts w:ascii="Times New Roman" w:hAnsi="Times New Roman" w:cs="Times New Roman"/>
          <w:lang w:val="ru-RU"/>
        </w:rPr>
        <w:t xml:space="preserve">т от изикванията </w:t>
      </w:r>
      <w:r w:rsidRPr="00CB17E2">
        <w:rPr>
          <w:rFonts w:ascii="Times New Roman" w:hAnsi="Times New Roman" w:cs="Times New Roman"/>
          <w:lang w:val="ru-RU"/>
        </w:rPr>
        <w:t>посочени в ИЛБ.</w:t>
      </w:r>
    </w:p>
    <w:p w:rsidR="0042438B" w:rsidRPr="00090FAD" w:rsidRDefault="0042438B" w:rsidP="00A93003">
      <w:pPr>
        <w:spacing w:after="120" w:line="276" w:lineRule="auto"/>
        <w:jc w:val="both"/>
        <w:rPr>
          <w:rFonts w:ascii="Times New Roman" w:hAnsi="Times New Roman" w:cs="Times New Roman"/>
          <w:lang w:val="ru-RU"/>
        </w:rPr>
      </w:pPr>
      <w:r w:rsidRPr="00CB17E2">
        <w:rPr>
          <w:rFonts w:ascii="Times New Roman" w:hAnsi="Times New Roman" w:cs="Times New Roman"/>
          <w:lang w:val="ru-RU"/>
        </w:rPr>
        <w:t xml:space="preserve">           За работата на лабораторията ще се доставят различни лабораторни химикали и реактиви. Ще се доставят от специализирани фирми в малки количества. Ще се съхраняват съгласно изискванията за безопасност, указани от доставчика, в помещение, разположено до цеха и с </w:t>
      </w:r>
      <w:r w:rsidRPr="00090FAD">
        <w:rPr>
          <w:rFonts w:ascii="Times New Roman" w:hAnsi="Times New Roman" w:cs="Times New Roman"/>
          <w:lang w:val="ru-RU"/>
        </w:rPr>
        <w:t xml:space="preserve">ограничен достъп. </w:t>
      </w:r>
    </w:p>
    <w:p w:rsidR="0063700A" w:rsidRPr="00AC6C3D" w:rsidRDefault="00CB17E2" w:rsidP="00A93003">
      <w:pPr>
        <w:pStyle w:val="Heading2"/>
        <w:spacing w:before="0" w:after="120" w:line="276" w:lineRule="auto"/>
        <w:jc w:val="both"/>
        <w:rPr>
          <w:rFonts w:ascii="Times New Roman" w:eastAsia="Times New Roman" w:hAnsi="Times New Roman" w:cs="Times New Roman"/>
          <w:b/>
          <w:color w:val="auto"/>
          <w:sz w:val="22"/>
          <w:szCs w:val="22"/>
          <w:lang w:eastAsia="bg-BG"/>
        </w:rPr>
      </w:pPr>
      <w:bookmarkStart w:id="13" w:name="_Toc513808230"/>
      <w:r w:rsidRPr="00AC6C3D">
        <w:rPr>
          <w:rFonts w:ascii="Times New Roman" w:eastAsia="Times New Roman" w:hAnsi="Times New Roman" w:cs="Times New Roman"/>
          <w:b/>
          <w:color w:val="auto"/>
          <w:sz w:val="22"/>
          <w:szCs w:val="22"/>
          <w:lang w:eastAsia="bg-BG"/>
        </w:rPr>
        <w:t>ж) р</w:t>
      </w:r>
      <w:r w:rsidR="0063700A" w:rsidRPr="00AC6C3D">
        <w:rPr>
          <w:rFonts w:ascii="Times New Roman" w:eastAsia="Times New Roman" w:hAnsi="Times New Roman" w:cs="Times New Roman"/>
          <w:b/>
          <w:color w:val="auto"/>
          <w:sz w:val="22"/>
          <w:szCs w:val="22"/>
          <w:lang w:eastAsia="bg-BG"/>
        </w:rPr>
        <w:t>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bookmarkEnd w:id="13"/>
    </w:p>
    <w:p w:rsidR="00A93003" w:rsidRPr="00A93003" w:rsidRDefault="00A93003" w:rsidP="00B90EF4">
      <w:pPr>
        <w:shd w:val="clear" w:color="auto" w:fill="FEFEFE"/>
        <w:spacing w:after="120" w:line="276" w:lineRule="auto"/>
        <w:ind w:firstLine="708"/>
        <w:jc w:val="both"/>
        <w:rPr>
          <w:rFonts w:ascii="Times New Roman" w:eastAsia="Times New Roman" w:hAnsi="Times New Roman" w:cs="Times New Roman"/>
          <w:color w:val="000000"/>
          <w:lang w:eastAsia="bg-BG"/>
        </w:rPr>
      </w:pPr>
      <w:r w:rsidRPr="00090FAD">
        <w:rPr>
          <w:rFonts w:ascii="Times New Roman" w:eastAsia="Times New Roman" w:hAnsi="Times New Roman" w:cs="Times New Roman"/>
          <w:color w:val="000000"/>
          <w:lang w:eastAsia="bg-BG"/>
        </w:rPr>
        <w:t xml:space="preserve">Предвидените строителни и монтажни работи по реализация на инвестиционното </w:t>
      </w:r>
      <w:r w:rsidR="00B90EF4" w:rsidRPr="00090FAD">
        <w:rPr>
          <w:rFonts w:ascii="Times New Roman" w:eastAsia="Times New Roman" w:hAnsi="Times New Roman" w:cs="Times New Roman"/>
          <w:color w:val="000000"/>
          <w:lang w:eastAsia="bg-BG"/>
        </w:rPr>
        <w:t>намерение</w:t>
      </w:r>
      <w:r w:rsidRPr="00090FAD">
        <w:rPr>
          <w:rFonts w:ascii="Times New Roman" w:eastAsia="Times New Roman" w:hAnsi="Times New Roman" w:cs="Times New Roman"/>
          <w:color w:val="000000"/>
          <w:lang w:eastAsia="bg-BG"/>
        </w:rPr>
        <w:t xml:space="preserve"> ще се извършат изцяло в границите на имот </w:t>
      </w:r>
      <w:r w:rsidR="00B90EF4" w:rsidRPr="00090FAD">
        <w:rPr>
          <w:rFonts w:ascii="Times New Roman" w:hAnsi="Times New Roman" w:cs="Times New Roman"/>
        </w:rPr>
        <w:t xml:space="preserve">№ 61577.505.2270 </w:t>
      </w:r>
      <w:r w:rsidRPr="00090FAD">
        <w:rPr>
          <w:rFonts w:ascii="Times New Roman" w:eastAsia="Times New Roman" w:hAnsi="Times New Roman" w:cs="Times New Roman"/>
          <w:color w:val="000000"/>
          <w:lang w:eastAsia="bg-BG"/>
        </w:rPr>
        <w:t>без да се засягат съседни терени. В обхвата на въздействие на инвестиционното предложение не са налице зони,</w:t>
      </w:r>
      <w:r w:rsidRPr="00A93003">
        <w:rPr>
          <w:rFonts w:ascii="Times New Roman" w:eastAsia="Times New Roman" w:hAnsi="Times New Roman" w:cs="Times New Roman"/>
          <w:color w:val="000000"/>
          <w:lang w:eastAsia="bg-BG"/>
        </w:rPr>
        <w:t xml:space="preserve"> подлежащи на специална здравна защита, които биха могли да бъдат засегнати от обекта.</w:t>
      </w:r>
    </w:p>
    <w:p w:rsidR="00D351D7" w:rsidRPr="00D351D7" w:rsidRDefault="00A93003" w:rsidP="00B90EF4">
      <w:pPr>
        <w:shd w:val="clear" w:color="auto" w:fill="FEFEFE"/>
        <w:spacing w:after="120" w:line="276" w:lineRule="auto"/>
        <w:ind w:firstLine="708"/>
        <w:jc w:val="both"/>
        <w:rPr>
          <w:rFonts w:ascii="Times New Roman" w:eastAsia="Times New Roman" w:hAnsi="Times New Roman" w:cs="Times New Roman"/>
          <w:color w:val="000000"/>
          <w:lang w:eastAsia="bg-BG"/>
        </w:rPr>
      </w:pPr>
      <w:r w:rsidRPr="00A36B29">
        <w:rPr>
          <w:rFonts w:ascii="Times New Roman" w:eastAsia="Times New Roman" w:hAnsi="Times New Roman" w:cs="Times New Roman"/>
          <w:color w:val="000000"/>
          <w:lang w:eastAsia="bg-BG"/>
        </w:rPr>
        <w:t xml:space="preserve">По отношение на въздействието </w:t>
      </w:r>
      <w:r w:rsidRPr="002F28A3">
        <w:rPr>
          <w:rFonts w:ascii="Times New Roman" w:eastAsia="Times New Roman" w:hAnsi="Times New Roman" w:cs="Times New Roman"/>
          <w:color w:val="000000"/>
          <w:lang w:eastAsia="bg-BG"/>
        </w:rPr>
        <w:t xml:space="preserve">върху </w:t>
      </w:r>
      <w:r w:rsidR="00A36B29" w:rsidRPr="002F28A3">
        <w:rPr>
          <w:rFonts w:ascii="Times New Roman" w:eastAsia="Times New Roman" w:hAnsi="Times New Roman" w:cs="Times New Roman"/>
          <w:color w:val="000000"/>
          <w:lang w:eastAsia="bg-BG"/>
        </w:rPr>
        <w:t>„</w:t>
      </w:r>
      <w:r w:rsidR="00D351D7" w:rsidRPr="002F28A3">
        <w:rPr>
          <w:rFonts w:ascii="Times New Roman" w:eastAsia="Times New Roman" w:hAnsi="Times New Roman" w:cs="Times New Roman"/>
          <w:color w:val="000000"/>
          <w:lang w:eastAsia="bg-BG"/>
        </w:rPr>
        <w:t>Факторите на жизнената среда</w:t>
      </w:r>
      <w:r w:rsidR="00A36B29" w:rsidRPr="002F28A3">
        <w:rPr>
          <w:rFonts w:ascii="Times New Roman" w:eastAsia="Times New Roman" w:hAnsi="Times New Roman" w:cs="Times New Roman"/>
          <w:color w:val="000000"/>
          <w:lang w:eastAsia="bg-BG"/>
        </w:rPr>
        <w:t>“</w:t>
      </w:r>
      <w:r w:rsidR="00D351D7" w:rsidRPr="00D351D7">
        <w:rPr>
          <w:rFonts w:ascii="Times New Roman" w:eastAsia="Times New Roman" w:hAnsi="Times New Roman" w:cs="Times New Roman"/>
          <w:color w:val="000000"/>
          <w:lang w:eastAsia="bg-BG"/>
        </w:rPr>
        <w:t xml:space="preserve"> </w:t>
      </w:r>
      <w:r w:rsidR="00D351D7" w:rsidRPr="002F28A3">
        <w:rPr>
          <w:rFonts w:ascii="Times New Roman" w:eastAsia="Times New Roman" w:hAnsi="Times New Roman" w:cs="Times New Roman"/>
          <w:lang w:eastAsia="bg-BG"/>
        </w:rPr>
        <w:t>по смисъла на § 1, т. 12 от допълнителните разпоредби на Закона за здравето</w:t>
      </w:r>
      <w:r w:rsidR="00D351D7" w:rsidRPr="002F28A3">
        <w:rPr>
          <w:rFonts w:ascii="Times New Roman" w:eastAsia="Times New Roman" w:hAnsi="Times New Roman" w:cs="Times New Roman"/>
          <w:color w:val="000000"/>
          <w:lang w:eastAsia="bg-BG"/>
        </w:rPr>
        <w:t xml:space="preserve"> </w:t>
      </w:r>
      <w:r w:rsidRPr="002F28A3">
        <w:rPr>
          <w:rFonts w:ascii="Times New Roman" w:eastAsia="Times New Roman" w:hAnsi="Times New Roman" w:cs="Times New Roman"/>
          <w:color w:val="000000"/>
          <w:lang w:eastAsia="bg-BG"/>
        </w:rPr>
        <w:t>по време</w:t>
      </w:r>
      <w:r w:rsidRPr="00A36B29">
        <w:rPr>
          <w:rFonts w:ascii="Times New Roman" w:eastAsia="Times New Roman" w:hAnsi="Times New Roman" w:cs="Times New Roman"/>
          <w:color w:val="000000"/>
          <w:lang w:eastAsia="bg-BG"/>
        </w:rPr>
        <w:t xml:space="preserve"> на експлоатация</w:t>
      </w:r>
      <w:r w:rsidR="00D351D7" w:rsidRPr="00D351D7">
        <w:rPr>
          <w:rFonts w:ascii="Times New Roman" w:eastAsia="Times New Roman" w:hAnsi="Times New Roman" w:cs="Times New Roman"/>
          <w:color w:val="000000"/>
          <w:lang w:eastAsia="bg-BG"/>
        </w:rPr>
        <w:t>:</w:t>
      </w:r>
    </w:p>
    <w:p w:rsidR="00D351D7" w:rsidRPr="00D351D7" w:rsidRDefault="00D351D7" w:rsidP="00A93003">
      <w:pPr>
        <w:shd w:val="clear" w:color="auto" w:fill="FEFEFE"/>
        <w:spacing w:after="120" w:line="276" w:lineRule="auto"/>
        <w:jc w:val="both"/>
        <w:rPr>
          <w:rFonts w:ascii="Times New Roman" w:eastAsia="Times New Roman" w:hAnsi="Times New Roman" w:cs="Times New Roman"/>
          <w:color w:val="000000"/>
          <w:lang w:eastAsia="bg-BG"/>
        </w:rPr>
      </w:pPr>
      <w:r w:rsidRPr="00D351D7">
        <w:rPr>
          <w:rFonts w:ascii="Times New Roman" w:eastAsia="Times New Roman" w:hAnsi="Times New Roman" w:cs="Times New Roman"/>
          <w:i/>
          <w:color w:val="000000"/>
          <w:lang w:eastAsia="bg-BG"/>
        </w:rPr>
        <w:t>а) води, предна</w:t>
      </w:r>
      <w:r w:rsidR="00A93003" w:rsidRPr="00A93003">
        <w:rPr>
          <w:rFonts w:ascii="Times New Roman" w:eastAsia="Times New Roman" w:hAnsi="Times New Roman" w:cs="Times New Roman"/>
          <w:i/>
          <w:color w:val="000000"/>
          <w:lang w:eastAsia="bg-BG"/>
        </w:rPr>
        <w:t>значени за питейно-битови нужди</w:t>
      </w:r>
      <w:r w:rsidR="00A93003" w:rsidRPr="00A93003">
        <w:rPr>
          <w:rFonts w:ascii="Times New Roman" w:eastAsia="Times New Roman" w:hAnsi="Times New Roman" w:cs="Times New Roman"/>
          <w:color w:val="000000"/>
          <w:lang w:eastAsia="bg-BG"/>
        </w:rPr>
        <w:t xml:space="preserve"> – в обхвата на инвестиционното предложение няма данни за учредени СОЗ на източници, предназначени за питейно-битово водоснабдяване;</w:t>
      </w:r>
    </w:p>
    <w:p w:rsidR="00D351D7" w:rsidRPr="00D351D7" w:rsidRDefault="00D351D7" w:rsidP="00A93003">
      <w:pPr>
        <w:shd w:val="clear" w:color="auto" w:fill="FEFEFE"/>
        <w:spacing w:after="120" w:line="276" w:lineRule="auto"/>
        <w:jc w:val="both"/>
        <w:rPr>
          <w:rFonts w:ascii="Times New Roman" w:eastAsia="Times New Roman" w:hAnsi="Times New Roman" w:cs="Times New Roman"/>
          <w:color w:val="000000"/>
          <w:lang w:eastAsia="bg-BG"/>
        </w:rPr>
      </w:pPr>
      <w:r w:rsidRPr="00D351D7">
        <w:rPr>
          <w:rFonts w:ascii="Times New Roman" w:eastAsia="Times New Roman" w:hAnsi="Times New Roman" w:cs="Times New Roman"/>
          <w:i/>
          <w:color w:val="000000"/>
          <w:lang w:eastAsia="bg-BG"/>
        </w:rPr>
        <w:t>б</w:t>
      </w:r>
      <w:r w:rsidR="00A93003" w:rsidRPr="00A93003">
        <w:rPr>
          <w:rFonts w:ascii="Times New Roman" w:eastAsia="Times New Roman" w:hAnsi="Times New Roman" w:cs="Times New Roman"/>
          <w:i/>
          <w:color w:val="000000"/>
          <w:lang w:eastAsia="bg-BG"/>
        </w:rPr>
        <w:t>) води, предназначени за къпане</w:t>
      </w:r>
      <w:r w:rsidR="00A93003" w:rsidRPr="00A93003">
        <w:rPr>
          <w:rFonts w:ascii="Times New Roman" w:eastAsia="Times New Roman" w:hAnsi="Times New Roman" w:cs="Times New Roman"/>
          <w:color w:val="000000"/>
          <w:lang w:eastAsia="bg-BG"/>
        </w:rPr>
        <w:t xml:space="preserve"> – в обхвата на инвестиционното предложение не са налични води, предназначени за къпане;</w:t>
      </w:r>
    </w:p>
    <w:p w:rsidR="00D351D7" w:rsidRPr="00D351D7" w:rsidRDefault="00D351D7" w:rsidP="00A36B29">
      <w:pPr>
        <w:shd w:val="clear" w:color="auto" w:fill="FEFEFE"/>
        <w:spacing w:after="120" w:line="276" w:lineRule="auto"/>
        <w:jc w:val="both"/>
        <w:rPr>
          <w:rFonts w:ascii="Times New Roman" w:eastAsia="Times New Roman" w:hAnsi="Times New Roman" w:cs="Times New Roman"/>
          <w:color w:val="000000"/>
          <w:lang w:eastAsia="bg-BG"/>
        </w:rPr>
      </w:pPr>
      <w:r w:rsidRPr="00D351D7">
        <w:rPr>
          <w:rFonts w:ascii="Times New Roman" w:eastAsia="Times New Roman" w:hAnsi="Times New Roman" w:cs="Times New Roman"/>
          <w:i/>
          <w:color w:val="000000"/>
          <w:lang w:eastAsia="bg-BG"/>
        </w:rPr>
        <w:lastRenderedPageBreak/>
        <w:t>в) минерални води, предназначени за пиене или за използване за профилактични, лечебни или за хигиенни нужди</w:t>
      </w:r>
      <w:r w:rsidR="00A93003" w:rsidRPr="00B90EF4">
        <w:rPr>
          <w:rFonts w:ascii="Times New Roman" w:eastAsia="Times New Roman" w:hAnsi="Times New Roman" w:cs="Times New Roman"/>
          <w:color w:val="000000"/>
          <w:lang w:eastAsia="bg-BG"/>
        </w:rPr>
        <w:t xml:space="preserve"> – в обхвата на инвестиционното предложение не са налице минерални извори;</w:t>
      </w:r>
    </w:p>
    <w:p w:rsidR="006F01BF" w:rsidRPr="00A71BBF" w:rsidRDefault="00D351D7" w:rsidP="00A71BBF">
      <w:pPr>
        <w:spacing w:after="120" w:line="276" w:lineRule="auto"/>
        <w:ind w:right="23"/>
        <w:jc w:val="both"/>
        <w:rPr>
          <w:rFonts w:ascii="Times New Roman" w:hAnsi="Times New Roman" w:cs="Times New Roman"/>
        </w:rPr>
      </w:pPr>
      <w:r w:rsidRPr="00D351D7">
        <w:rPr>
          <w:rFonts w:ascii="Times New Roman" w:eastAsia="Times New Roman" w:hAnsi="Times New Roman" w:cs="Times New Roman"/>
          <w:i/>
          <w:color w:val="000000"/>
          <w:lang w:eastAsia="bg-BG"/>
        </w:rPr>
        <w:t>г) шум и вибрации в жилищни, обществени сгради и урбанизирани територии</w:t>
      </w:r>
      <w:r w:rsidR="006F01BF" w:rsidRPr="00B90EF4">
        <w:rPr>
          <w:rFonts w:ascii="Times New Roman" w:eastAsia="Times New Roman" w:hAnsi="Times New Roman" w:cs="Times New Roman"/>
          <w:i/>
          <w:color w:val="000000"/>
          <w:lang w:eastAsia="bg-BG"/>
        </w:rPr>
        <w:t xml:space="preserve"> - </w:t>
      </w:r>
      <w:r w:rsidR="006F01BF" w:rsidRPr="00B90EF4">
        <w:rPr>
          <w:rFonts w:ascii="Times New Roman" w:hAnsi="Times New Roman" w:cs="Times New Roman"/>
        </w:rPr>
        <w:t xml:space="preserve">По време на преустройството в </w:t>
      </w:r>
      <w:r w:rsidR="00A71BBF" w:rsidRPr="00B90EF4">
        <w:rPr>
          <w:rFonts w:ascii="Times New Roman" w:hAnsi="Times New Roman" w:cs="Times New Roman"/>
        </w:rPr>
        <w:t>съществуващата сграда</w:t>
      </w:r>
      <w:r w:rsidR="006F01BF" w:rsidRPr="00B90EF4">
        <w:rPr>
          <w:rFonts w:ascii="Times New Roman" w:hAnsi="Times New Roman" w:cs="Times New Roman"/>
        </w:rPr>
        <w:t xml:space="preserve"> с оглед монтирането на новото оборудване, в</w:t>
      </w:r>
      <w:r w:rsidR="006F01BF" w:rsidRPr="00A71BBF">
        <w:rPr>
          <w:rFonts w:ascii="Times New Roman" w:hAnsi="Times New Roman" w:cs="Times New Roman"/>
        </w:rPr>
        <w:t xml:space="preserve"> околното пространство ще се емитират различни шумови нива. Те ще се излъчват при работата на  строителните машини и товарните превозни средства, както и по време на монтажа на новото оборудване и на моменти ще се превишават граничните стойности за шумови нива в околната и работната среда на площадката. </w:t>
      </w:r>
      <w:bookmarkStart w:id="14" w:name="_Hlk484437438"/>
      <w:r w:rsidR="006F01BF" w:rsidRPr="00A71BBF">
        <w:rPr>
          <w:rFonts w:ascii="Times New Roman" w:hAnsi="Times New Roman" w:cs="Times New Roman"/>
        </w:rPr>
        <w:t>Предвид мащаба на тези дейности ш</w:t>
      </w:r>
      <w:r w:rsidR="006F01BF" w:rsidRPr="00A71BBF">
        <w:rPr>
          <w:rFonts w:ascii="Times New Roman" w:hAnsi="Times New Roman" w:cs="Times New Roman"/>
          <w:color w:val="000000"/>
        </w:rPr>
        <w:t>умовото натоварване и неблагоприятното въздействие върху околната среда ще бъде съответно ограничено във времето и в териториален аспект - основно на територията на производствената площадка; за това ще способства и наличната дървесно-храстова растителност по границите на имота</w:t>
      </w:r>
      <w:bookmarkEnd w:id="14"/>
      <w:r w:rsidR="00A71BBF">
        <w:rPr>
          <w:rFonts w:ascii="Times New Roman" w:hAnsi="Times New Roman" w:cs="Times New Roman"/>
          <w:color w:val="000000"/>
        </w:rPr>
        <w:t>. Не се очаква</w:t>
      </w:r>
      <w:r w:rsidR="006F01BF" w:rsidRPr="00A71BBF">
        <w:rPr>
          <w:rFonts w:ascii="Times New Roman" w:eastAsia="Arial-BoldMT" w:hAnsi="Times New Roman" w:cs="Times New Roman"/>
          <w:bCs/>
        </w:rPr>
        <w:t xml:space="preserve"> </w:t>
      </w:r>
      <w:r w:rsidR="006F01BF" w:rsidRPr="00A71BBF">
        <w:rPr>
          <w:rFonts w:ascii="Times New Roman" w:hAnsi="Times New Roman" w:cs="Times New Roman"/>
          <w:color w:val="000000"/>
        </w:rPr>
        <w:t>до отстоящата на около 47</w:t>
      </w:r>
      <w:r w:rsidR="00A71BBF" w:rsidRPr="00A71BBF">
        <w:rPr>
          <w:rFonts w:ascii="Times New Roman" w:hAnsi="Times New Roman" w:cs="Times New Roman"/>
          <w:color w:val="000000"/>
        </w:rPr>
        <w:t>0</w:t>
      </w:r>
      <w:r w:rsidR="006F01BF" w:rsidRPr="00A71BBF">
        <w:rPr>
          <w:rFonts w:ascii="Times New Roman" w:hAnsi="Times New Roman" w:cs="Times New Roman"/>
          <w:color w:val="000000"/>
        </w:rPr>
        <w:t xml:space="preserve"> м </w:t>
      </w:r>
      <w:r w:rsidR="006F01BF" w:rsidRPr="00A71BBF">
        <w:rPr>
          <w:rFonts w:ascii="Times New Roman" w:hAnsi="Times New Roman" w:cs="Times New Roman"/>
        </w:rPr>
        <w:t xml:space="preserve">най-близко разположена жилищна територия ж.к. „Автогарата“ - гр. Радомир </w:t>
      </w:r>
      <w:r w:rsidR="00A71BBF" w:rsidRPr="00A71BBF">
        <w:rPr>
          <w:rFonts w:ascii="Times New Roman" w:hAnsi="Times New Roman" w:cs="Times New Roman"/>
        </w:rPr>
        <w:t>да достигнат</w:t>
      </w:r>
      <w:r w:rsidR="006F01BF" w:rsidRPr="00A71BBF">
        <w:rPr>
          <w:rFonts w:ascii="Times New Roman" w:hAnsi="Times New Roman" w:cs="Times New Roman"/>
        </w:rPr>
        <w:t xml:space="preserve"> наднормени шумови емисии от извършваните строително-монтажни дейности.</w:t>
      </w:r>
    </w:p>
    <w:p w:rsidR="006F01BF" w:rsidRPr="00A71BBF" w:rsidRDefault="006F01BF" w:rsidP="00A71BBF">
      <w:pPr>
        <w:autoSpaceDE w:val="0"/>
        <w:adjustRightInd w:val="0"/>
        <w:spacing w:after="120" w:line="276" w:lineRule="auto"/>
        <w:ind w:firstLine="708"/>
        <w:jc w:val="both"/>
        <w:rPr>
          <w:rFonts w:ascii="Times New Roman" w:hAnsi="Times New Roman" w:cs="Times New Roman"/>
          <w:color w:val="000000"/>
        </w:rPr>
      </w:pPr>
      <w:r w:rsidRPr="00A71BBF">
        <w:rPr>
          <w:rFonts w:ascii="Times New Roman" w:hAnsi="Times New Roman" w:cs="Times New Roman"/>
        </w:rPr>
        <w:t>По време на експлоатацията на бъдещата инсталация, и</w:t>
      </w:r>
      <w:r w:rsidRPr="00A71BBF">
        <w:rPr>
          <w:rFonts w:ascii="Times New Roman" w:hAnsi="Times New Roman" w:cs="Times New Roman"/>
          <w:color w:val="000000"/>
        </w:rPr>
        <w:t>зточници на шум в производственото хале ще бъдат монтираните машини и съоръжения, а извън халето - транспортните средства, доставящи суровината и реализиращи готовата продукция.</w:t>
      </w:r>
    </w:p>
    <w:p w:rsidR="006F01BF" w:rsidRPr="00A71BBF" w:rsidRDefault="006F01BF" w:rsidP="00A71BBF">
      <w:pPr>
        <w:autoSpaceDE w:val="0"/>
        <w:adjustRightInd w:val="0"/>
        <w:spacing w:after="120" w:line="276" w:lineRule="auto"/>
        <w:ind w:firstLine="708"/>
        <w:jc w:val="both"/>
        <w:rPr>
          <w:rFonts w:ascii="Times New Roman" w:hAnsi="Times New Roman" w:cs="Times New Roman"/>
          <w:i/>
        </w:rPr>
      </w:pPr>
      <w:r w:rsidRPr="00A71BBF">
        <w:rPr>
          <w:rFonts w:ascii="Times New Roman" w:hAnsi="Times New Roman" w:cs="Times New Roman"/>
          <w:color w:val="000000"/>
        </w:rPr>
        <w:t xml:space="preserve">Нивата на шум в производственото хале </w:t>
      </w:r>
      <w:r w:rsidRPr="00A71BBF">
        <w:rPr>
          <w:rFonts w:ascii="Times New Roman" w:hAnsi="Times New Roman" w:cs="Times New Roman"/>
        </w:rPr>
        <w:t>ще натоварват работещите в халето, отразявайки се пряко, за което ръководството следва да вземе съответните предпазни мерки. Проникващите извън стените</w:t>
      </w:r>
      <w:r w:rsidR="00A71BBF" w:rsidRPr="00A71BBF">
        <w:rPr>
          <w:rFonts w:ascii="Times New Roman" w:hAnsi="Times New Roman" w:cs="Times New Roman"/>
        </w:rPr>
        <w:t xml:space="preserve"> на сградата</w:t>
      </w:r>
      <w:r w:rsidRPr="00A71BBF">
        <w:rPr>
          <w:rFonts w:ascii="Times New Roman" w:hAnsi="Times New Roman" w:cs="Times New Roman"/>
        </w:rPr>
        <w:t xml:space="preserve"> шумови емисии </w:t>
      </w:r>
      <w:r w:rsidR="00A71BBF" w:rsidRPr="00A71BBF">
        <w:rPr>
          <w:rFonts w:ascii="Times New Roman" w:hAnsi="Times New Roman" w:cs="Times New Roman"/>
        </w:rPr>
        <w:t>в комбинация с</w:t>
      </w:r>
      <w:r w:rsidRPr="00A71BBF">
        <w:rPr>
          <w:rFonts w:ascii="Times New Roman" w:hAnsi="Times New Roman" w:cs="Times New Roman"/>
        </w:rPr>
        <w:t xml:space="preserve"> шумове</w:t>
      </w:r>
      <w:r w:rsidR="00A71BBF" w:rsidRPr="00A71BBF">
        <w:rPr>
          <w:rFonts w:ascii="Times New Roman" w:hAnsi="Times New Roman" w:cs="Times New Roman"/>
        </w:rPr>
        <w:t>те</w:t>
      </w:r>
      <w:r w:rsidRPr="00A71BBF">
        <w:rPr>
          <w:rFonts w:ascii="Times New Roman" w:hAnsi="Times New Roman" w:cs="Times New Roman"/>
        </w:rPr>
        <w:t xml:space="preserve"> от автомобилите</w:t>
      </w:r>
      <w:r w:rsidR="00A71BBF" w:rsidRPr="00A71BBF">
        <w:rPr>
          <w:rFonts w:ascii="Times New Roman" w:hAnsi="Times New Roman" w:cs="Times New Roman"/>
        </w:rPr>
        <w:t xml:space="preserve"> се очаква да не </w:t>
      </w:r>
      <w:r w:rsidRPr="00A71BBF">
        <w:rPr>
          <w:rFonts w:ascii="Times New Roman" w:hAnsi="Times New Roman" w:cs="Times New Roman"/>
        </w:rPr>
        <w:t xml:space="preserve">превишават граничната стойност 70 dB/А/ по границата на </w:t>
      </w:r>
      <w:r w:rsidR="00A71BBF" w:rsidRPr="00A71BBF">
        <w:rPr>
          <w:rFonts w:ascii="Times New Roman" w:hAnsi="Times New Roman" w:cs="Times New Roman"/>
        </w:rPr>
        <w:t>обекта</w:t>
      </w:r>
      <w:r w:rsidRPr="00A71BBF">
        <w:rPr>
          <w:rFonts w:ascii="Times New Roman" w:hAnsi="Times New Roman" w:cs="Times New Roman"/>
        </w:rPr>
        <w:t xml:space="preserve"> съгласно </w:t>
      </w:r>
      <w:r w:rsidRPr="00A71BBF">
        <w:rPr>
          <w:rFonts w:ascii="Times New Roman" w:hAnsi="Times New Roman" w:cs="Times New Roman"/>
          <w:i/>
        </w:rPr>
        <w:t>Наредба № 6 от 26 юни 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издадена от МЗ и МОСВ(ДВ. бр. 58 от 18 юли 2006 г.).</w:t>
      </w:r>
    </w:p>
    <w:p w:rsidR="00A71BBF" w:rsidRPr="00A71BBF" w:rsidRDefault="00A71BBF" w:rsidP="00A71BBF">
      <w:pPr>
        <w:autoSpaceDE w:val="0"/>
        <w:adjustRightInd w:val="0"/>
        <w:spacing w:after="120" w:line="276" w:lineRule="auto"/>
        <w:ind w:firstLine="708"/>
        <w:jc w:val="both"/>
        <w:rPr>
          <w:rFonts w:ascii="Times New Roman" w:hAnsi="Times New Roman" w:cs="Times New Roman"/>
        </w:rPr>
      </w:pPr>
      <w:r w:rsidRPr="00A71BBF">
        <w:rPr>
          <w:rFonts w:ascii="Times New Roman" w:hAnsi="Times New Roman" w:cs="Times New Roman"/>
        </w:rPr>
        <w:t>На площадката по време на строителството се очаква да възникват вибрации от използваната строително-транспортна техника. Те ще засегнат работещите с техниката, за което следва да се вземат съответните предпазни мерки.</w:t>
      </w:r>
      <w:r w:rsidRPr="00A71BBF">
        <w:rPr>
          <w:rFonts w:ascii="Times New Roman" w:eastAsia="TimesNewRomanPSMT" w:hAnsi="Times New Roman" w:cs="Times New Roman"/>
        </w:rPr>
        <w:t xml:space="preserve"> </w:t>
      </w:r>
      <w:r w:rsidRPr="00A71BBF">
        <w:rPr>
          <w:rFonts w:ascii="Times New Roman" w:hAnsi="Times New Roman" w:cs="Times New Roman"/>
        </w:rPr>
        <w:t>Вибрациите, възникнали при доставката с тежкотоварни автомобили и монтирането на предвиденото оборудване, ще бъдат краткотрайни, локализирани в рамките на производствената площадка и няма да оказват вредно въздействие върху прилежащите терени, както и до най-близката жилищна зона.</w:t>
      </w:r>
    </w:p>
    <w:p w:rsidR="00751AB8" w:rsidRDefault="00A71BBF" w:rsidP="00751AB8">
      <w:pPr>
        <w:spacing w:after="120" w:line="276" w:lineRule="auto"/>
        <w:ind w:right="23" w:firstLine="708"/>
        <w:jc w:val="both"/>
        <w:rPr>
          <w:rFonts w:ascii="Times New Roman" w:hAnsi="Times New Roman" w:cs="Times New Roman"/>
        </w:rPr>
      </w:pPr>
      <w:r w:rsidRPr="00A71BBF">
        <w:rPr>
          <w:rFonts w:ascii="Times New Roman" w:hAnsi="Times New Roman" w:cs="Times New Roman"/>
        </w:rPr>
        <w:t>Експлоатационната дейност не би следвало да е източник на вибрации в околната среда. Вибрациите, възникващи при някои специфични дейности, се ограничават в рамките на работната среда. Технологичното оборудване ще е монтирано така, че да не се създават предпоставки за възникване на вибрации, тъй като това би довело и до ненормална работа и повреди на съоръженията. При евентуалното им възникване следва да се вземат необходимите спешни мерки за отстраняван</w:t>
      </w:r>
      <w:r>
        <w:rPr>
          <w:rFonts w:ascii="Times New Roman" w:hAnsi="Times New Roman" w:cs="Times New Roman"/>
        </w:rPr>
        <w:t>ето им;</w:t>
      </w:r>
    </w:p>
    <w:p w:rsidR="00D351D7" w:rsidRPr="00D351D7" w:rsidRDefault="00D351D7" w:rsidP="00B90EF4">
      <w:pPr>
        <w:spacing w:after="120" w:line="276" w:lineRule="auto"/>
        <w:ind w:right="23"/>
        <w:jc w:val="both"/>
        <w:rPr>
          <w:rFonts w:ascii="Times New Roman" w:hAnsi="Times New Roman" w:cs="Times New Roman"/>
          <w:highlight w:val="yellow"/>
        </w:rPr>
      </w:pPr>
      <w:r w:rsidRPr="00D351D7">
        <w:rPr>
          <w:rFonts w:ascii="Times New Roman" w:eastAsia="Times New Roman" w:hAnsi="Times New Roman" w:cs="Times New Roman"/>
          <w:i/>
          <w:color w:val="000000"/>
          <w:lang w:eastAsia="bg-BG"/>
        </w:rPr>
        <w:t>д) йонизиращи лъчения в жилищните, производствените и обществените сгради</w:t>
      </w:r>
      <w:r w:rsidR="00A71BBF" w:rsidRPr="00751AB8">
        <w:rPr>
          <w:rFonts w:ascii="Times New Roman" w:eastAsia="Times New Roman" w:hAnsi="Times New Roman" w:cs="Times New Roman"/>
          <w:i/>
          <w:color w:val="000000"/>
          <w:lang w:eastAsia="bg-BG"/>
        </w:rPr>
        <w:t xml:space="preserve"> - </w:t>
      </w:r>
      <w:r w:rsidR="00A71BBF" w:rsidRPr="00751AB8">
        <w:rPr>
          <w:rFonts w:ascii="Times New Roman" w:hAnsi="Times New Roman" w:cs="Times New Roman"/>
        </w:rPr>
        <w:t>По време на изграждането и при функционирането на инвестиционно предложение не се предвижда използване на съоръжения с радиоактивни източници. С дейността няма да се генерират отпадни продукти и излъчвания, създаващи йонизационно натоварване на територията, в прилежащите територии и до най-близките жилищни зони. С реализиране на инвестиционното намерение няма да се промени радиационният статус на района</w:t>
      </w:r>
      <w:r w:rsidRPr="00D351D7">
        <w:rPr>
          <w:rFonts w:ascii="Times New Roman" w:eastAsia="Times New Roman" w:hAnsi="Times New Roman" w:cs="Times New Roman"/>
          <w:i/>
          <w:color w:val="000000"/>
          <w:lang w:eastAsia="bg-BG"/>
        </w:rPr>
        <w:t>;</w:t>
      </w:r>
    </w:p>
    <w:p w:rsidR="00B90EF4" w:rsidRDefault="00D351D7" w:rsidP="00B90EF4">
      <w:pPr>
        <w:shd w:val="clear" w:color="auto" w:fill="FEFEFE"/>
        <w:spacing w:after="120" w:line="276" w:lineRule="auto"/>
        <w:jc w:val="both"/>
        <w:rPr>
          <w:rFonts w:ascii="Times New Roman" w:eastAsia="Times New Roman" w:hAnsi="Times New Roman" w:cs="Times New Roman"/>
          <w:color w:val="000000"/>
          <w:lang w:eastAsia="bg-BG"/>
        </w:rPr>
      </w:pPr>
      <w:r w:rsidRPr="00D351D7">
        <w:rPr>
          <w:rFonts w:ascii="Times New Roman" w:eastAsia="Times New Roman" w:hAnsi="Times New Roman" w:cs="Times New Roman"/>
          <w:i/>
          <w:color w:val="000000"/>
          <w:lang w:eastAsia="bg-BG"/>
        </w:rPr>
        <w:lastRenderedPageBreak/>
        <w:t>е) нейонизиращи лъчения в жилищните, производствените, обществените сгради и урбанизираните територии</w:t>
      </w:r>
      <w:r w:rsidR="00751AB8">
        <w:rPr>
          <w:rFonts w:ascii="Times New Roman" w:eastAsia="Times New Roman" w:hAnsi="Times New Roman" w:cs="Times New Roman"/>
          <w:i/>
          <w:color w:val="000000"/>
          <w:lang w:eastAsia="bg-BG"/>
        </w:rPr>
        <w:t xml:space="preserve"> – </w:t>
      </w:r>
      <w:r w:rsidR="00751AB8" w:rsidRPr="00751AB8">
        <w:rPr>
          <w:rFonts w:ascii="Times New Roman" w:eastAsia="Times New Roman" w:hAnsi="Times New Roman" w:cs="Times New Roman"/>
          <w:color w:val="000000"/>
          <w:lang w:eastAsia="bg-BG"/>
        </w:rPr>
        <w:t>инвестиционното предложение не  е източник на нейонизиращи лъчения</w:t>
      </w:r>
      <w:r w:rsidRPr="00D351D7">
        <w:rPr>
          <w:rFonts w:ascii="Times New Roman" w:eastAsia="Times New Roman" w:hAnsi="Times New Roman" w:cs="Times New Roman"/>
          <w:color w:val="000000"/>
          <w:lang w:eastAsia="bg-BG"/>
        </w:rPr>
        <w:t>;</w:t>
      </w:r>
    </w:p>
    <w:p w:rsidR="00D351D7" w:rsidRPr="00D351D7" w:rsidRDefault="00D351D7" w:rsidP="00B90EF4">
      <w:pPr>
        <w:shd w:val="clear" w:color="auto" w:fill="FEFEFE"/>
        <w:spacing w:after="120" w:line="276" w:lineRule="auto"/>
        <w:jc w:val="both"/>
        <w:rPr>
          <w:rFonts w:ascii="Times New Roman" w:eastAsia="Times New Roman" w:hAnsi="Times New Roman" w:cs="Times New Roman"/>
          <w:color w:val="000000"/>
          <w:lang w:eastAsia="bg-BG"/>
        </w:rPr>
      </w:pPr>
      <w:r w:rsidRPr="00D351D7">
        <w:rPr>
          <w:rFonts w:ascii="Times New Roman" w:eastAsia="Times New Roman" w:hAnsi="Times New Roman" w:cs="Times New Roman"/>
          <w:i/>
          <w:color w:val="000000"/>
          <w:lang w:eastAsia="bg-BG"/>
        </w:rPr>
        <w:t>ж) химични фактори и биологични агенти в обектите с обществено предназначение</w:t>
      </w:r>
      <w:r w:rsidR="00B90EF4">
        <w:rPr>
          <w:rFonts w:ascii="Times New Roman" w:eastAsia="Times New Roman" w:hAnsi="Times New Roman" w:cs="Times New Roman"/>
          <w:i/>
          <w:color w:val="000000"/>
          <w:lang w:eastAsia="bg-BG"/>
        </w:rPr>
        <w:t xml:space="preserve"> - н</w:t>
      </w:r>
      <w:r w:rsidR="00B90EF4" w:rsidRPr="00B90EF4">
        <w:rPr>
          <w:rFonts w:ascii="Times New Roman" w:hAnsi="Times New Roman" w:cs="Times New Roman"/>
          <w:color w:val="000000"/>
          <w:sz w:val="23"/>
          <w:szCs w:val="23"/>
        </w:rPr>
        <w:t>яма възможност за засягане на зони, подлежа</w:t>
      </w:r>
      <w:r w:rsidR="00B90EF4">
        <w:rPr>
          <w:rFonts w:ascii="Times New Roman" w:hAnsi="Times New Roman" w:cs="Times New Roman"/>
          <w:color w:val="000000"/>
          <w:sz w:val="23"/>
          <w:szCs w:val="23"/>
        </w:rPr>
        <w:t>щи на специална здравна защита</w:t>
      </w:r>
      <w:r w:rsidRPr="00D351D7">
        <w:rPr>
          <w:rFonts w:ascii="Times New Roman" w:eastAsia="Times New Roman" w:hAnsi="Times New Roman" w:cs="Times New Roman"/>
          <w:i/>
          <w:color w:val="000000"/>
          <w:lang w:eastAsia="bg-BG"/>
        </w:rPr>
        <w:t>;</w:t>
      </w:r>
    </w:p>
    <w:p w:rsidR="00D351D7" w:rsidRPr="00D351D7" w:rsidRDefault="00D351D7" w:rsidP="00A36B29">
      <w:pPr>
        <w:shd w:val="clear" w:color="auto" w:fill="FEFEFE"/>
        <w:spacing w:after="120" w:line="276" w:lineRule="auto"/>
        <w:jc w:val="both"/>
        <w:rPr>
          <w:rFonts w:ascii="Times New Roman" w:eastAsia="Times New Roman" w:hAnsi="Times New Roman" w:cs="Times New Roman"/>
          <w:i/>
          <w:color w:val="000000"/>
          <w:lang w:eastAsia="bg-BG"/>
        </w:rPr>
      </w:pPr>
      <w:r w:rsidRPr="00D351D7">
        <w:rPr>
          <w:rFonts w:ascii="Times New Roman" w:eastAsia="Times New Roman" w:hAnsi="Times New Roman" w:cs="Times New Roman"/>
          <w:i/>
          <w:color w:val="000000"/>
          <w:lang w:eastAsia="bg-BG"/>
        </w:rPr>
        <w:t>з) курортни ресурси</w:t>
      </w:r>
      <w:r w:rsidR="00A93003" w:rsidRPr="00A36B29">
        <w:rPr>
          <w:rFonts w:ascii="Times New Roman" w:eastAsia="Times New Roman" w:hAnsi="Times New Roman" w:cs="Times New Roman"/>
          <w:i/>
          <w:color w:val="000000"/>
          <w:lang w:eastAsia="bg-BG"/>
        </w:rPr>
        <w:t xml:space="preserve"> </w:t>
      </w:r>
      <w:r w:rsidR="00A93003" w:rsidRPr="00A36B29">
        <w:rPr>
          <w:rFonts w:ascii="Times New Roman" w:eastAsia="Times New Roman" w:hAnsi="Times New Roman" w:cs="Times New Roman"/>
          <w:color w:val="000000"/>
          <w:lang w:eastAsia="bg-BG"/>
        </w:rPr>
        <w:t>– няма връзка с настоящото инвестиционно предложение</w:t>
      </w:r>
      <w:r w:rsidRPr="00D351D7">
        <w:rPr>
          <w:rFonts w:ascii="Times New Roman" w:eastAsia="Times New Roman" w:hAnsi="Times New Roman" w:cs="Times New Roman"/>
          <w:i/>
          <w:color w:val="000000"/>
          <w:lang w:eastAsia="bg-BG"/>
        </w:rPr>
        <w:t>;</w:t>
      </w:r>
    </w:p>
    <w:p w:rsidR="00A36B29" w:rsidRPr="00A36B29" w:rsidRDefault="00D351D7" w:rsidP="00A36B29">
      <w:pPr>
        <w:shd w:val="clear" w:color="auto" w:fill="FEFEFE"/>
        <w:spacing w:after="120" w:line="276" w:lineRule="auto"/>
        <w:jc w:val="both"/>
        <w:rPr>
          <w:rFonts w:ascii="Times New Roman" w:hAnsi="Times New Roman" w:cs="Times New Roman"/>
        </w:rPr>
      </w:pPr>
      <w:r w:rsidRPr="00D351D7">
        <w:rPr>
          <w:rFonts w:ascii="Times New Roman" w:eastAsia="Times New Roman" w:hAnsi="Times New Roman" w:cs="Times New Roman"/>
          <w:i/>
          <w:color w:val="000000"/>
          <w:lang w:eastAsia="bg-BG"/>
        </w:rPr>
        <w:t>и) въздух</w:t>
      </w:r>
      <w:r w:rsidR="00A36B29" w:rsidRPr="00A36B29">
        <w:rPr>
          <w:rFonts w:ascii="Times New Roman" w:eastAsia="Times New Roman" w:hAnsi="Times New Roman" w:cs="Times New Roman"/>
          <w:i/>
          <w:color w:val="000000"/>
          <w:lang w:eastAsia="bg-BG"/>
        </w:rPr>
        <w:t xml:space="preserve"> – </w:t>
      </w:r>
      <w:r w:rsidR="00A36B29" w:rsidRPr="00A36B29">
        <w:rPr>
          <w:rFonts w:ascii="Times New Roman" w:hAnsi="Times New Roman" w:cs="Times New Roman"/>
        </w:rPr>
        <w:t>замърсителите</w:t>
      </w:r>
      <w:r w:rsidR="003936AA">
        <w:rPr>
          <w:rFonts w:ascii="Times New Roman" w:hAnsi="Times New Roman" w:cs="Times New Roman"/>
        </w:rPr>
        <w:t>,</w:t>
      </w:r>
      <w:r w:rsidR="00A36B29" w:rsidRPr="00A36B29">
        <w:rPr>
          <w:rFonts w:ascii="Times New Roman" w:hAnsi="Times New Roman" w:cs="Times New Roman"/>
        </w:rPr>
        <w:t xml:space="preserve"> които се очакват да бъдат изпускани в атмосферния въздух са серен диоксид, азотни оксиди, общ органичен въглерод и въглероден диоксид</w:t>
      </w:r>
    </w:p>
    <w:p w:rsidR="00A36B29" w:rsidRPr="002F28A3" w:rsidRDefault="00A36B29" w:rsidP="003936AA">
      <w:pPr>
        <w:pStyle w:val="ListParagraph"/>
        <w:widowControl w:val="0"/>
        <w:numPr>
          <w:ilvl w:val="0"/>
          <w:numId w:val="22"/>
        </w:numPr>
        <w:suppressAutoHyphens/>
        <w:autoSpaceDN w:val="0"/>
        <w:spacing w:after="120"/>
        <w:jc w:val="both"/>
        <w:textAlignment w:val="baseline"/>
        <w:rPr>
          <w:rFonts w:ascii="Times New Roman" w:hAnsi="Times New Roman"/>
          <w:i/>
        </w:rPr>
      </w:pPr>
      <w:r w:rsidRPr="002F28A3">
        <w:rPr>
          <w:rFonts w:ascii="Times New Roman" w:hAnsi="Times New Roman"/>
          <w:bCs/>
          <w:i/>
          <w:lang w:eastAsia="en-GB"/>
        </w:rPr>
        <w:t>Серен диоксид</w:t>
      </w:r>
    </w:p>
    <w:p w:rsidR="00A36B29" w:rsidRPr="00A36B29" w:rsidRDefault="00A36B29" w:rsidP="00A36B29">
      <w:pPr>
        <w:pStyle w:val="BodyText"/>
        <w:spacing w:line="276" w:lineRule="auto"/>
        <w:ind w:firstLine="720"/>
        <w:jc w:val="both"/>
        <w:rPr>
          <w:rFonts w:ascii="Times New Roman" w:hAnsi="Times New Roman" w:cs="Times New Roman"/>
          <w:lang w:eastAsia="en-GB"/>
        </w:rPr>
      </w:pPr>
      <w:r w:rsidRPr="00A36B29">
        <w:rPr>
          <w:rFonts w:ascii="Times New Roman" w:hAnsi="Times New Roman" w:cs="Times New Roman"/>
          <w:lang w:eastAsia="en-GB"/>
        </w:rPr>
        <w:t>Серният диоксид е безцветен газ със специфичен дразнещ остър мирис, по-тежък от въздуха, добре разтворим във вода, лесно се овлажнява и се окислява, като образува серниста киселина.</w:t>
      </w:r>
    </w:p>
    <w:p w:rsidR="00A36B29" w:rsidRPr="00A36B29" w:rsidRDefault="00A36B29" w:rsidP="00A36B29">
      <w:pPr>
        <w:pStyle w:val="BodyText"/>
        <w:spacing w:line="276" w:lineRule="auto"/>
        <w:ind w:firstLine="720"/>
        <w:jc w:val="both"/>
        <w:rPr>
          <w:rFonts w:ascii="Times New Roman" w:hAnsi="Times New Roman" w:cs="Times New Roman"/>
          <w:lang w:eastAsia="en-GB"/>
        </w:rPr>
      </w:pPr>
      <w:r w:rsidRPr="00A36B29">
        <w:rPr>
          <w:rFonts w:ascii="Times New Roman" w:hAnsi="Times New Roman" w:cs="Times New Roman"/>
          <w:lang w:eastAsia="en-GB"/>
        </w:rPr>
        <w:t>Серният двуокис е един от най-разпространените замърсители на въздуха. Значителни концентрации серен двуокис се отделят при производство на сярна киселина и течен серен двуокис, при топене на руди - медни, оловни, цинкови и др. в металургията, в ТЕЦ, в леярната индустрия, в производство на целулоза, захар, консерви, добив на нефт, на суперфосфатни торове, при избеляване и дезинфекция, керамично производство и др.</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rPr>
        <w:t>Постъпва в организма главно по дихателен път, а разтворен като серниста киселина и през храносмилателния път. Инхалираният серен диоксид бързо реагира с водата от мукозните мембрани и се превръща в сериста киселина (H</w:t>
      </w:r>
      <w:r w:rsidRPr="00A36B29">
        <w:rPr>
          <w:rFonts w:ascii="Times New Roman" w:hAnsi="Times New Roman" w:cs="Times New Roman"/>
          <w:vertAlign w:val="subscript"/>
        </w:rPr>
        <w:t>2</w:t>
      </w:r>
      <w:r w:rsidRPr="00A36B29">
        <w:rPr>
          <w:rFonts w:ascii="Times New Roman" w:hAnsi="Times New Roman" w:cs="Times New Roman"/>
        </w:rPr>
        <w:t>SO</w:t>
      </w:r>
      <w:r w:rsidRPr="00A36B29">
        <w:rPr>
          <w:rFonts w:ascii="Times New Roman" w:hAnsi="Times New Roman" w:cs="Times New Roman"/>
          <w:vertAlign w:val="subscript"/>
        </w:rPr>
        <w:t>3</w:t>
      </w:r>
      <w:r w:rsidRPr="00A36B29">
        <w:rPr>
          <w:rFonts w:ascii="Times New Roman" w:hAnsi="Times New Roman" w:cs="Times New Roman"/>
        </w:rPr>
        <w:t>), която от своя страна силно дразни лигавиците. При концентрации под 0.1 ppm може да се наблюдава повишено съпротивление на дихателните пътища при астматици по време на физическо натоварване. При здрави лица повишено съпротивление се наблюдава при концентрации около 5 ppm, кихане и кашляне - при концентрации около 10 ppm, а бронхоспазъм - при концентрации над 20 ppm. При замърсяване с концентрации на серния диоксид над 20 ppm е необходимо използването на индивидуални средства за защита. При незащитена експозиция концентрации между 50 и 100 ppm могат да бъдат понесени за период около 30 до 60 минути, но по-висока продължителност или концентрация могат да бъдат фатални. Серният диоксид е по-тежък от въздуха, така че отравянията стават най-често в ниските части на помещението. Децата понасят отравянията със серен диоксид по-тежко, тъй като имат по-голяма дихателна площ, а поради ниския си ръст биват обгазявани с по-високи дози (тъй като серният диоксид се разпространява в ниските части на помещенията).</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rPr>
        <w:t>Повечето хора могат да усетят серния диоксид в концентрации между 0.3 и 1 ppm.</w:t>
      </w:r>
    </w:p>
    <w:p w:rsidR="00A36B29" w:rsidRPr="00A36B29" w:rsidRDefault="00A36B29" w:rsidP="00A36B29">
      <w:pPr>
        <w:pStyle w:val="BodyText"/>
        <w:spacing w:line="276" w:lineRule="auto"/>
        <w:ind w:firstLine="720"/>
        <w:jc w:val="both"/>
        <w:rPr>
          <w:rFonts w:ascii="Times New Roman" w:hAnsi="Times New Roman" w:cs="Times New Roman"/>
          <w:lang w:eastAsia="en-GB"/>
        </w:rPr>
      </w:pPr>
      <w:r w:rsidRPr="00A36B29">
        <w:rPr>
          <w:rFonts w:ascii="Times New Roman" w:hAnsi="Times New Roman" w:cs="Times New Roman"/>
          <w:lang w:eastAsia="en-GB"/>
        </w:rPr>
        <w:t>Дразнещото действие на серния диоксид се обяснява с образуване на серниста киселина при досег с влажни лигавици. Лесната му разтворимост спомага за проникване в организма и развитие на компенсирана метаболитна ацидоза.</w:t>
      </w:r>
    </w:p>
    <w:p w:rsidR="00A36B29" w:rsidRPr="00A36B29" w:rsidRDefault="00A36B29" w:rsidP="00A36B29">
      <w:pPr>
        <w:pStyle w:val="BodyText"/>
        <w:spacing w:line="276" w:lineRule="auto"/>
        <w:ind w:firstLine="720"/>
        <w:jc w:val="both"/>
        <w:rPr>
          <w:rFonts w:ascii="Times New Roman" w:hAnsi="Times New Roman" w:cs="Times New Roman"/>
          <w:lang w:eastAsia="en-GB"/>
        </w:rPr>
      </w:pPr>
      <w:r w:rsidRPr="00A36B29">
        <w:rPr>
          <w:rFonts w:ascii="Times New Roman" w:hAnsi="Times New Roman" w:cs="Times New Roman"/>
          <w:lang w:eastAsia="en-GB"/>
        </w:rPr>
        <w:t>Общото токсично действие на серния двуокис се проявява с нарушение във въглехидратната и белтъчната обмяна, намаляване на тиамина, съдържанието на витамин В и С, потискане на окислителните процеси. Има дразнещо действие върху кръвотворния апарат.</w:t>
      </w:r>
    </w:p>
    <w:p w:rsidR="00A36B29" w:rsidRPr="00A36B29" w:rsidRDefault="00A36B29" w:rsidP="00A36B29">
      <w:pPr>
        <w:pStyle w:val="BodyText"/>
        <w:spacing w:line="276" w:lineRule="auto"/>
        <w:ind w:firstLine="720"/>
        <w:jc w:val="both"/>
        <w:rPr>
          <w:rFonts w:ascii="Times New Roman" w:hAnsi="Times New Roman" w:cs="Times New Roman"/>
          <w:lang w:eastAsia="en-GB"/>
        </w:rPr>
      </w:pPr>
      <w:r w:rsidRPr="00A36B29">
        <w:rPr>
          <w:rFonts w:ascii="Times New Roman" w:hAnsi="Times New Roman" w:cs="Times New Roman"/>
          <w:lang w:eastAsia="en-GB"/>
        </w:rPr>
        <w:t>При вдишване серният двуокис е силно токсичен, може да причини смърт. Може да предизвика силно дразнене на носа и гърлото.</w:t>
      </w:r>
    </w:p>
    <w:p w:rsidR="00A36B29" w:rsidRPr="00A36B29" w:rsidRDefault="00A36B29" w:rsidP="00A36B29">
      <w:pPr>
        <w:pStyle w:val="BodyText"/>
        <w:spacing w:line="276" w:lineRule="auto"/>
        <w:ind w:firstLine="720"/>
        <w:jc w:val="both"/>
        <w:rPr>
          <w:rFonts w:ascii="Times New Roman" w:hAnsi="Times New Roman" w:cs="Times New Roman"/>
          <w:lang w:eastAsia="en-GB"/>
        </w:rPr>
      </w:pPr>
      <w:r w:rsidRPr="00A36B29">
        <w:rPr>
          <w:rFonts w:ascii="Times New Roman" w:hAnsi="Times New Roman" w:cs="Times New Roman"/>
          <w:lang w:eastAsia="en-GB"/>
        </w:rPr>
        <w:lastRenderedPageBreak/>
        <w:t>Инхалацията на високи нива на серен двуокис се характеризира със силно дразнещо действие на лигавицата на носа, носоглътката, трахеята - парене и болки в гърлото и гърдите, пристъпи на суха кашлица, сълзотечение, кръвотечение от носа, болки в горната част на корема, гадене, повръщане (понякога на кървави маси), затруднено дишане и говор. Конюнктивите са силно зачервени. Острите отравяния със смъртен изход настъпват поради рефлекторен спазъм на гласните връзки, внезапно спиране на белодробното кръвообращение и шок.</w:t>
      </w:r>
    </w:p>
    <w:p w:rsidR="00A36B29" w:rsidRPr="00A36B29" w:rsidRDefault="00A36B29" w:rsidP="00A36B29">
      <w:pPr>
        <w:pStyle w:val="BodyText"/>
        <w:spacing w:line="276" w:lineRule="auto"/>
        <w:ind w:firstLine="720"/>
        <w:jc w:val="both"/>
        <w:rPr>
          <w:rFonts w:ascii="Times New Roman" w:hAnsi="Times New Roman" w:cs="Times New Roman"/>
          <w:lang w:eastAsia="en-GB"/>
        </w:rPr>
      </w:pPr>
      <w:r w:rsidRPr="00A36B29">
        <w:rPr>
          <w:rFonts w:ascii="Times New Roman" w:hAnsi="Times New Roman" w:cs="Times New Roman"/>
          <w:lang w:eastAsia="en-GB"/>
        </w:rPr>
        <w:t>Излагането на висока концентрация може да причини и животозастрашаващо натрупване на течност в белите дробове (белодробен оток), което също може да бъде причина за летален изход. Симптомите могат да включват кашлица, затруднено дишане и стягане в гърдите.</w:t>
      </w:r>
    </w:p>
    <w:p w:rsidR="00A36B29" w:rsidRPr="00A36B29" w:rsidRDefault="00A36B29" w:rsidP="00A36B29">
      <w:pPr>
        <w:pStyle w:val="BodyText"/>
        <w:spacing w:line="276" w:lineRule="auto"/>
        <w:ind w:firstLine="720"/>
        <w:jc w:val="both"/>
        <w:rPr>
          <w:rFonts w:ascii="Times New Roman" w:hAnsi="Times New Roman" w:cs="Times New Roman"/>
          <w:lang w:eastAsia="en-GB"/>
        </w:rPr>
      </w:pPr>
      <w:r w:rsidRPr="00A36B29">
        <w:rPr>
          <w:rFonts w:ascii="Times New Roman" w:hAnsi="Times New Roman" w:cs="Times New Roman"/>
          <w:lang w:eastAsia="en-GB"/>
        </w:rPr>
        <w:t>Единично излагане на висока концентрация на газа може да причини дълготрайно състояние като астма. Симптомите могат да включват недостиг на въздух, стягане в гърдите и хрипове.</w:t>
      </w:r>
    </w:p>
    <w:p w:rsidR="00A36B29" w:rsidRPr="00A36B29" w:rsidRDefault="00A36B29" w:rsidP="00A36B29">
      <w:pPr>
        <w:pStyle w:val="BodyText"/>
        <w:spacing w:line="276" w:lineRule="auto"/>
        <w:ind w:firstLine="720"/>
        <w:jc w:val="both"/>
        <w:rPr>
          <w:rFonts w:ascii="Times New Roman" w:hAnsi="Times New Roman" w:cs="Times New Roman"/>
          <w:lang w:eastAsia="en-GB"/>
        </w:rPr>
      </w:pPr>
      <w:r w:rsidRPr="00A36B29">
        <w:rPr>
          <w:rFonts w:ascii="Times New Roman" w:hAnsi="Times New Roman" w:cs="Times New Roman"/>
          <w:lang w:eastAsia="en-GB"/>
        </w:rPr>
        <w:t>При контакт с кожата серният двуокис е корозивен. Газът дразни или изгаря кожата. Трайни белези могат да се появят. Директен контакт с втечнен газ може да причини измръзване. Симптоми на леко измръзване включват изтръпване, мравучкане и сърбеж. Симптомите на по-тежко измръзване се проявяват с усещане за парене и скованост. Кожата може да стане восъчно бяла или жълта. Мехури, тъканна смърт и инфекция могат да се развият при по-тежки случаи.</w:t>
      </w:r>
    </w:p>
    <w:p w:rsidR="00A36B29" w:rsidRPr="00A36B29" w:rsidRDefault="00A36B29" w:rsidP="00A36B29">
      <w:pPr>
        <w:pStyle w:val="BodyText"/>
        <w:spacing w:line="276" w:lineRule="auto"/>
        <w:ind w:firstLine="720"/>
        <w:jc w:val="both"/>
        <w:rPr>
          <w:rFonts w:ascii="Times New Roman" w:hAnsi="Times New Roman" w:cs="Times New Roman"/>
          <w:lang w:eastAsia="en-GB"/>
        </w:rPr>
      </w:pPr>
      <w:r w:rsidRPr="00A36B29">
        <w:rPr>
          <w:rFonts w:ascii="Times New Roman" w:hAnsi="Times New Roman" w:cs="Times New Roman"/>
          <w:lang w:eastAsia="en-GB"/>
        </w:rPr>
        <w:t>При очен контакт серният двуокис оказва корозивен ефект. Газът дразни или изгаря очите. Възможно е да възникне постоянно увреждане, включително и слепота. Директен контакт с втечнен газ може да причини измръзване на окото. Възможно е поява на перманентно увреждане или слепота в резултат на измръзването.</w:t>
      </w:r>
    </w:p>
    <w:p w:rsidR="00A36B29" w:rsidRPr="00A36B29" w:rsidRDefault="00A36B29" w:rsidP="00A36B29">
      <w:pPr>
        <w:pStyle w:val="BodyText"/>
        <w:spacing w:line="276" w:lineRule="auto"/>
        <w:ind w:firstLine="720"/>
        <w:jc w:val="both"/>
        <w:rPr>
          <w:rFonts w:ascii="Times New Roman" w:hAnsi="Times New Roman" w:cs="Times New Roman"/>
          <w:lang w:eastAsia="en-GB"/>
        </w:rPr>
      </w:pPr>
      <w:r w:rsidRPr="00A36B29">
        <w:rPr>
          <w:rFonts w:ascii="Times New Roman" w:hAnsi="Times New Roman" w:cs="Times New Roman"/>
          <w:lang w:eastAsia="en-GB"/>
        </w:rPr>
        <w:t>Хроничната експозиция на серен двуокис може да причини увреждане на дихателната система. Хроничните отравяния се характеризират с парене, сухота и болки в носа и гърлото, повишена секреция, понякога кървава, често кръвотечение от носа, суха кашлица, стягане и болки в гърдите, задух, сълзотечение, парене и болки в хранопровода и стомаха, гадене и по-рядко повръщане.</w:t>
      </w:r>
    </w:p>
    <w:p w:rsidR="00A36B29" w:rsidRPr="00A36B29" w:rsidRDefault="00A36B29" w:rsidP="00A36B29">
      <w:pPr>
        <w:pStyle w:val="BodyText"/>
        <w:spacing w:line="276" w:lineRule="auto"/>
        <w:ind w:firstLine="720"/>
        <w:jc w:val="both"/>
        <w:rPr>
          <w:rFonts w:ascii="Times New Roman" w:hAnsi="Times New Roman" w:cs="Times New Roman"/>
          <w:lang w:eastAsia="en-GB"/>
        </w:rPr>
      </w:pPr>
      <w:r w:rsidRPr="00A36B29">
        <w:rPr>
          <w:rFonts w:ascii="Times New Roman" w:hAnsi="Times New Roman" w:cs="Times New Roman"/>
          <w:lang w:eastAsia="en-GB"/>
        </w:rPr>
        <w:t>Често наблюдавани са главоболието, лесната умора и отпадналост и бодежи в сърдечната област. Обективно се установява зачервена, сочна набъбнала лигавица на носа, глътката, сливиците и гръкляна. В началото лигавицата е задебелена, а след време изтънява.</w:t>
      </w:r>
    </w:p>
    <w:p w:rsidR="00A36B29" w:rsidRPr="00A36B29" w:rsidRDefault="00A36B29" w:rsidP="00A36B29">
      <w:pPr>
        <w:pStyle w:val="BodyText"/>
        <w:spacing w:line="276" w:lineRule="auto"/>
        <w:ind w:firstLine="720"/>
        <w:jc w:val="both"/>
        <w:rPr>
          <w:rFonts w:ascii="Times New Roman" w:hAnsi="Times New Roman" w:cs="Times New Roman"/>
          <w:lang w:eastAsia="en-GB"/>
        </w:rPr>
      </w:pPr>
      <w:r w:rsidRPr="00A36B29">
        <w:rPr>
          <w:rFonts w:ascii="Times New Roman" w:hAnsi="Times New Roman" w:cs="Times New Roman"/>
          <w:lang w:eastAsia="en-GB"/>
        </w:rPr>
        <w:t>Установява се невроза и вегетативно-астенични състояния, стомашно-чревни разтройства, хронично възпаление на стомаха, кариозни зъби, пародонтоза в различна степен. Зъбите губят блясъка си, емайла се оцветява жълтеникаво. Наблюдават се дерматити и екземи, хронични конюнктивите, менструални разстройства, потискане на функцията на щитовидната жлеза и др.</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rPr>
        <w:t>Чувствителни групи от населението към експозиция на серен диоксид са децата, възрастните, хората с астма, със сърдечно-съдови заболявания или хронични белодробни заболявания. Хора с астма са 10 пъти по-чувствителни към серния диоксид, отколкото здравите. Децата с астма са особено чувствителни, а експозицията на серен диоксид може да доведе до възпалителни белодробни заболявания.</w:t>
      </w:r>
    </w:p>
    <w:p w:rsidR="00A36B29" w:rsidRPr="00A36B29" w:rsidRDefault="00A36B29" w:rsidP="00A36B29">
      <w:pPr>
        <w:spacing w:after="120" w:line="276" w:lineRule="auto"/>
        <w:ind w:firstLine="720"/>
        <w:jc w:val="both"/>
        <w:rPr>
          <w:rFonts w:ascii="Times New Roman" w:hAnsi="Times New Roman" w:cs="Times New Roman"/>
          <w:u w:val="single"/>
        </w:rPr>
      </w:pPr>
      <w:r w:rsidRPr="00A36B29">
        <w:rPr>
          <w:rFonts w:ascii="Times New Roman" w:hAnsi="Times New Roman" w:cs="Times New Roman"/>
          <w:u w:val="single"/>
        </w:rPr>
        <w:t>Законодателство</w:t>
      </w:r>
    </w:p>
    <w:tbl>
      <w:tblPr>
        <w:tblW w:w="9214" w:type="dxa"/>
        <w:tblInd w:w="108" w:type="dxa"/>
        <w:tblCellMar>
          <w:left w:w="10" w:type="dxa"/>
          <w:right w:w="10" w:type="dxa"/>
        </w:tblCellMar>
        <w:tblLook w:val="0000" w:firstRow="0" w:lastRow="0" w:firstColumn="0" w:lastColumn="0" w:noHBand="0" w:noVBand="0"/>
      </w:tblPr>
      <w:tblGrid>
        <w:gridCol w:w="1780"/>
        <w:gridCol w:w="1815"/>
        <w:gridCol w:w="2960"/>
        <w:gridCol w:w="2659"/>
      </w:tblGrid>
      <w:tr w:rsidR="00A36B29" w:rsidRPr="00A36B29" w:rsidTr="009E5BD7">
        <w:tc>
          <w:tcPr>
            <w:tcW w:w="9214" w:type="dxa"/>
            <w:gridSpan w:val="4"/>
            <w:tcBorders>
              <w:top w:val="double" w:sz="4" w:space="0" w:color="000000"/>
              <w:left w:val="double" w:sz="4" w:space="0" w:color="000000"/>
              <w:bottom w:val="double" w:sz="4" w:space="0" w:color="000000"/>
              <w:right w:val="double" w:sz="4" w:space="0" w:color="000000"/>
            </w:tcBorders>
            <w:shd w:val="clear" w:color="auto" w:fill="E6E6E6"/>
            <w:tcMar>
              <w:top w:w="0" w:type="dxa"/>
              <w:left w:w="108" w:type="dxa"/>
              <w:bottom w:w="0" w:type="dxa"/>
              <w:right w:w="108" w:type="dxa"/>
            </w:tcMar>
          </w:tcPr>
          <w:p w:rsidR="00A36B29" w:rsidRPr="00A36B29" w:rsidRDefault="00A36B29" w:rsidP="00A36B29">
            <w:pPr>
              <w:tabs>
                <w:tab w:val="left" w:pos="760"/>
                <w:tab w:val="center" w:pos="4099"/>
              </w:tabs>
              <w:spacing w:after="120" w:line="276" w:lineRule="auto"/>
              <w:jc w:val="both"/>
              <w:rPr>
                <w:rFonts w:ascii="Times New Roman" w:hAnsi="Times New Roman" w:cs="Times New Roman"/>
              </w:rPr>
            </w:pPr>
            <w:r w:rsidRPr="00A36B29">
              <w:rPr>
                <w:rFonts w:ascii="Times New Roman" w:hAnsi="Times New Roman" w:cs="Times New Roman"/>
              </w:rPr>
              <w:lastRenderedPageBreak/>
              <w:tab/>
            </w:r>
            <w:r w:rsidRPr="00A36B29">
              <w:rPr>
                <w:rFonts w:ascii="Times New Roman" w:hAnsi="Times New Roman" w:cs="Times New Roman"/>
              </w:rPr>
              <w:tab/>
            </w:r>
            <w:r w:rsidRPr="00A36B29">
              <w:rPr>
                <w:rFonts w:ascii="Times New Roman" w:hAnsi="Times New Roman" w:cs="Times New Roman"/>
                <w:b/>
              </w:rPr>
              <w:t>СЕРЕН ДИОКСИД</w:t>
            </w:r>
          </w:p>
        </w:tc>
      </w:tr>
      <w:tr w:rsidR="00A36B29" w:rsidRPr="00A36B29" w:rsidTr="009E5BD7">
        <w:tc>
          <w:tcPr>
            <w:tcW w:w="9214" w:type="dxa"/>
            <w:gridSpan w:val="4"/>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6B29" w:rsidRPr="00A36B29" w:rsidRDefault="00A36B29" w:rsidP="00A36B29">
            <w:pPr>
              <w:spacing w:after="120" w:line="276" w:lineRule="auto"/>
              <w:jc w:val="both"/>
              <w:rPr>
                <w:rFonts w:ascii="Times New Roman" w:hAnsi="Times New Roman" w:cs="Times New Roman"/>
              </w:rPr>
            </w:pPr>
            <w:r w:rsidRPr="00A36B29">
              <w:rPr>
                <w:rFonts w:ascii="Times New Roman" w:hAnsi="Times New Roman" w:cs="Times New Roman"/>
              </w:rPr>
              <w:t>Наредба № 12 на МОСВ и МЗ към ЗЧАВ (ДВ, бр.58/2010г.)</w:t>
            </w:r>
          </w:p>
        </w:tc>
      </w:tr>
      <w:tr w:rsidR="00A36B29" w:rsidRPr="00A36B29" w:rsidTr="009E5BD7">
        <w:tc>
          <w:tcPr>
            <w:tcW w:w="9214" w:type="dxa"/>
            <w:gridSpan w:val="4"/>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A36B29" w:rsidRPr="00A36B29" w:rsidRDefault="00A36B29" w:rsidP="00A36B29">
            <w:pPr>
              <w:spacing w:after="120" w:line="276" w:lineRule="auto"/>
              <w:jc w:val="both"/>
              <w:rPr>
                <w:rFonts w:ascii="Times New Roman" w:hAnsi="Times New Roman" w:cs="Times New Roman"/>
              </w:rPr>
            </w:pPr>
            <w:r w:rsidRPr="00A36B29">
              <w:rPr>
                <w:rFonts w:ascii="Times New Roman" w:hAnsi="Times New Roman" w:cs="Times New Roman"/>
              </w:rPr>
              <w:t>Средночасова норма (СЧН) за опазване на човешкото здраве</w:t>
            </w:r>
          </w:p>
        </w:tc>
      </w:tr>
      <w:tr w:rsidR="00A36B29" w:rsidRPr="00A36B29" w:rsidTr="009E5BD7">
        <w:tc>
          <w:tcPr>
            <w:tcW w:w="3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6B29" w:rsidRPr="00A36B29" w:rsidRDefault="00A36B29" w:rsidP="00A36B29">
            <w:pPr>
              <w:spacing w:after="120" w:line="276" w:lineRule="auto"/>
              <w:jc w:val="both"/>
              <w:rPr>
                <w:rFonts w:ascii="Times New Roman" w:hAnsi="Times New Roman" w:cs="Times New Roman"/>
              </w:rPr>
            </w:pPr>
            <w:r w:rsidRPr="00A36B29">
              <w:rPr>
                <w:rFonts w:ascii="Times New Roman" w:hAnsi="Times New Roman" w:cs="Times New Roman"/>
              </w:rPr>
              <w:t>Прагова стойност (ПС)</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6B29" w:rsidRPr="00A36B29" w:rsidRDefault="00A36B29" w:rsidP="00A36B29">
            <w:pPr>
              <w:spacing w:after="120" w:line="276" w:lineRule="auto"/>
              <w:jc w:val="both"/>
              <w:rPr>
                <w:rFonts w:ascii="Times New Roman" w:hAnsi="Times New Roman" w:cs="Times New Roman"/>
              </w:rPr>
            </w:pPr>
            <w:r w:rsidRPr="00A36B29">
              <w:rPr>
                <w:rFonts w:ascii="Times New Roman" w:hAnsi="Times New Roman" w:cs="Times New Roman"/>
              </w:rPr>
              <w:t>допустим брой  превишения (през годината)</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6B29" w:rsidRPr="00A36B29" w:rsidRDefault="00A36B29" w:rsidP="00A36B29">
            <w:pPr>
              <w:spacing w:after="120" w:line="276" w:lineRule="auto"/>
              <w:jc w:val="both"/>
              <w:rPr>
                <w:rFonts w:ascii="Times New Roman" w:hAnsi="Times New Roman" w:cs="Times New Roman"/>
              </w:rPr>
            </w:pPr>
            <w:r w:rsidRPr="00A36B29">
              <w:rPr>
                <w:rFonts w:ascii="Times New Roman" w:hAnsi="Times New Roman" w:cs="Times New Roman"/>
              </w:rPr>
              <w:t>период на прилагане</w:t>
            </w:r>
          </w:p>
        </w:tc>
      </w:tr>
      <w:tr w:rsidR="00A36B29" w:rsidRPr="00A36B29" w:rsidTr="009E5BD7">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6B29" w:rsidRPr="00A36B29" w:rsidRDefault="00A36B29" w:rsidP="00A36B29">
            <w:pPr>
              <w:spacing w:after="120" w:line="276" w:lineRule="auto"/>
              <w:jc w:val="both"/>
              <w:rPr>
                <w:rFonts w:ascii="Times New Roman" w:hAnsi="Times New Roman" w:cs="Times New Roman"/>
              </w:rPr>
            </w:pPr>
            <w:r w:rsidRPr="00A36B29">
              <w:rPr>
                <w:rFonts w:ascii="Times New Roman" w:hAnsi="Times New Roman" w:cs="Times New Roman"/>
              </w:rPr>
              <w:t>СЧН</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6B29" w:rsidRPr="00A36B29" w:rsidRDefault="00A36B29" w:rsidP="00A36B29">
            <w:pPr>
              <w:spacing w:after="120" w:line="276" w:lineRule="auto"/>
              <w:jc w:val="both"/>
              <w:rPr>
                <w:rFonts w:ascii="Times New Roman" w:hAnsi="Times New Roman" w:cs="Times New Roman"/>
              </w:rPr>
            </w:pPr>
            <w:r w:rsidRPr="00A36B29">
              <w:rPr>
                <w:rFonts w:ascii="Times New Roman" w:hAnsi="Times New Roman" w:cs="Times New Roman"/>
              </w:rPr>
              <w:t>350 µg/m</w:t>
            </w:r>
            <w:r w:rsidRPr="00A36B29">
              <w:rPr>
                <w:rFonts w:ascii="Times New Roman" w:hAnsi="Times New Roman" w:cs="Times New Roman"/>
                <w:vertAlign w:val="superscript"/>
              </w:rPr>
              <w:t>3</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6B29" w:rsidRPr="00A36B29" w:rsidRDefault="00A36B29" w:rsidP="00A36B29">
            <w:pPr>
              <w:spacing w:after="120" w:line="276" w:lineRule="auto"/>
              <w:jc w:val="both"/>
              <w:rPr>
                <w:rFonts w:ascii="Times New Roman" w:hAnsi="Times New Roman" w:cs="Times New Roman"/>
              </w:rPr>
            </w:pPr>
            <w:r w:rsidRPr="00A36B29">
              <w:rPr>
                <w:rFonts w:ascii="Times New Roman" w:hAnsi="Times New Roman" w:cs="Times New Roman"/>
              </w:rPr>
              <w:t>24</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6B29" w:rsidRPr="00A36B29" w:rsidRDefault="00A36B29" w:rsidP="00A36B29">
            <w:pPr>
              <w:spacing w:after="120" w:line="276" w:lineRule="auto"/>
              <w:jc w:val="both"/>
              <w:rPr>
                <w:rFonts w:ascii="Times New Roman" w:hAnsi="Times New Roman" w:cs="Times New Roman"/>
              </w:rPr>
            </w:pPr>
            <w:r w:rsidRPr="00A36B29">
              <w:rPr>
                <w:rFonts w:ascii="Times New Roman" w:hAnsi="Times New Roman" w:cs="Times New Roman"/>
              </w:rPr>
              <w:t>от 01.01.2006 г.</w:t>
            </w:r>
          </w:p>
        </w:tc>
      </w:tr>
      <w:tr w:rsidR="00A36B29" w:rsidRPr="00A36B29" w:rsidTr="009E5BD7">
        <w:tc>
          <w:tcPr>
            <w:tcW w:w="9214" w:type="dxa"/>
            <w:gridSpan w:val="4"/>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A36B29" w:rsidRPr="00A36B29" w:rsidRDefault="00A36B29" w:rsidP="00A36B29">
            <w:pPr>
              <w:spacing w:after="120" w:line="276" w:lineRule="auto"/>
              <w:jc w:val="both"/>
              <w:rPr>
                <w:rFonts w:ascii="Times New Roman" w:hAnsi="Times New Roman" w:cs="Times New Roman"/>
              </w:rPr>
            </w:pPr>
            <w:r w:rsidRPr="00A36B29">
              <w:rPr>
                <w:rFonts w:ascii="Times New Roman" w:hAnsi="Times New Roman" w:cs="Times New Roman"/>
              </w:rPr>
              <w:t>Средноденонощна норма (СДН) за опазване на човешкото здраве</w:t>
            </w:r>
          </w:p>
        </w:tc>
      </w:tr>
      <w:tr w:rsidR="00A36B29" w:rsidRPr="00A36B29" w:rsidTr="009E5BD7">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6B29" w:rsidRPr="00A36B29" w:rsidRDefault="00A36B29" w:rsidP="00A36B29">
            <w:pPr>
              <w:spacing w:after="120" w:line="276" w:lineRule="auto"/>
              <w:jc w:val="both"/>
              <w:rPr>
                <w:rFonts w:ascii="Times New Roman" w:hAnsi="Times New Roman" w:cs="Times New Roman"/>
              </w:rPr>
            </w:pPr>
            <w:r w:rsidRPr="00A36B29">
              <w:rPr>
                <w:rFonts w:ascii="Times New Roman" w:hAnsi="Times New Roman" w:cs="Times New Roman"/>
              </w:rPr>
              <w:t>СДН</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6B29" w:rsidRPr="00A36B29" w:rsidRDefault="00A36B29" w:rsidP="00A36B29">
            <w:pPr>
              <w:spacing w:after="120" w:line="276" w:lineRule="auto"/>
              <w:jc w:val="both"/>
              <w:rPr>
                <w:rFonts w:ascii="Times New Roman" w:hAnsi="Times New Roman" w:cs="Times New Roman"/>
              </w:rPr>
            </w:pPr>
            <w:r w:rsidRPr="00A36B29">
              <w:rPr>
                <w:rFonts w:ascii="Times New Roman" w:hAnsi="Times New Roman" w:cs="Times New Roman"/>
              </w:rPr>
              <w:t>125 µg/m</w:t>
            </w:r>
            <w:r w:rsidRPr="00A36B29">
              <w:rPr>
                <w:rFonts w:ascii="Times New Roman" w:hAnsi="Times New Roman" w:cs="Times New Roman"/>
                <w:vertAlign w:val="superscript"/>
              </w:rPr>
              <w:t>3</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6B29" w:rsidRPr="00A36B29" w:rsidRDefault="00A36B29" w:rsidP="00A36B29">
            <w:pPr>
              <w:spacing w:after="120" w:line="276" w:lineRule="auto"/>
              <w:jc w:val="both"/>
              <w:rPr>
                <w:rFonts w:ascii="Times New Roman" w:hAnsi="Times New Roman" w:cs="Times New Roman"/>
              </w:rPr>
            </w:pPr>
            <w:r w:rsidRPr="00A36B29">
              <w:rPr>
                <w:rFonts w:ascii="Times New Roman" w:hAnsi="Times New Roman" w:cs="Times New Roman"/>
              </w:rPr>
              <w:t>3</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6B29" w:rsidRPr="00A36B29" w:rsidRDefault="00A36B29" w:rsidP="00A36B29">
            <w:pPr>
              <w:spacing w:after="120" w:line="276" w:lineRule="auto"/>
              <w:jc w:val="both"/>
              <w:rPr>
                <w:rFonts w:ascii="Times New Roman" w:hAnsi="Times New Roman" w:cs="Times New Roman"/>
              </w:rPr>
            </w:pPr>
            <w:r w:rsidRPr="00A36B29">
              <w:rPr>
                <w:rFonts w:ascii="Times New Roman" w:hAnsi="Times New Roman" w:cs="Times New Roman"/>
              </w:rPr>
              <w:t>от 01.01.2006 г.</w:t>
            </w:r>
          </w:p>
        </w:tc>
      </w:tr>
    </w:tbl>
    <w:p w:rsidR="00A36B29" w:rsidRPr="00A36B29" w:rsidRDefault="00A36B29" w:rsidP="00A36B29">
      <w:pPr>
        <w:spacing w:after="120" w:line="276" w:lineRule="auto"/>
        <w:ind w:firstLine="720"/>
        <w:jc w:val="both"/>
        <w:rPr>
          <w:rFonts w:ascii="Times New Roman" w:hAnsi="Times New Roman" w:cs="Times New Roman"/>
          <w:lang w:eastAsia="en-GB"/>
        </w:rPr>
      </w:pPr>
    </w:p>
    <w:p w:rsidR="00A36B29" w:rsidRPr="003936AA" w:rsidRDefault="00A36B29" w:rsidP="003936AA">
      <w:pPr>
        <w:pStyle w:val="ListParagraph"/>
        <w:widowControl w:val="0"/>
        <w:numPr>
          <w:ilvl w:val="0"/>
          <w:numId w:val="23"/>
        </w:numPr>
        <w:suppressAutoHyphens/>
        <w:autoSpaceDN w:val="0"/>
        <w:spacing w:after="120"/>
        <w:contextualSpacing w:val="0"/>
        <w:jc w:val="both"/>
        <w:textAlignment w:val="baseline"/>
        <w:rPr>
          <w:rFonts w:ascii="Times New Roman" w:hAnsi="Times New Roman"/>
        </w:rPr>
      </w:pPr>
      <w:r w:rsidRPr="003936AA">
        <w:rPr>
          <w:rFonts w:ascii="Times New Roman" w:hAnsi="Times New Roman"/>
          <w:bCs/>
          <w:lang w:eastAsia="en-GB"/>
        </w:rPr>
        <w:t>Азотни оксиди</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rPr>
        <w:t>Азотните оксиди са смес от газове: азотен оксид, азотен диоксид, азотен триоксид, азотен тетраоксид, азотен пентаоксид. Най-опасните азотни окиси са азотен оксид и азотен диоксид. Азотният оксид е безцветен газ, а азотният диоксид е червеникавокафяв газ.</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rPr>
        <w:t>Азотните оксиди се образуват естествено по време на окисляването на съдържащи азот съединения като въглища и дизелово гориво. Азотни оксиди също се образуват по време на заваряване, гравиране, взривяване на динамит, като компоненти на ракетно гориво и реакции на нитриране като например в производството на нитроексплозиви (пироксилин, динамит и TNT). Те се произвеждат и с търговска цел. Азотните оксиди са междинни съединения в производството на лакове, бои и други химикали.</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rPr>
        <w:t>Азотните оксиди са дразнещи за очите, кожата, лигавиците и дихателния тракт. Азотният диоксид е корозивно вещество, което образува азотна и азотиста киселина при контакт с вода. Той е по-силно токсичен от азотния оксид. Азотният оксид е мощен и бърз индуктор на метхемоглобинемия.</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rPr>
        <w:t>Вдишването на азотни окиси оказва дразнещ ефект върху дихателните пътища и белите дробове дори при ниски концентрации. Само едно или две вдишвания на много висока концентрация може да причини сериозни токсични ефекти.</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rPr>
        <w:t>Азотният диоксид е по-тежък от въздуха, така, че експозиция в помещения с лоша вентилация, затворени или ниските места може да доведе до задушаване. Децата могат да бъдат подложени на по-високи нива на азотен диоксид отколкото възрастните на едно и също място поради ниския им ръст и по-високите нива на азотен диоксид близо до земята.</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rPr>
        <w:t>Счита се, че азотният диоксид уврежда белите дробове по три начина:</w:t>
      </w:r>
    </w:p>
    <w:p w:rsidR="00A36B29" w:rsidRPr="00A36B29" w:rsidRDefault="00A36B29" w:rsidP="00A36B29">
      <w:pPr>
        <w:pStyle w:val="BodyText"/>
        <w:widowControl w:val="0"/>
        <w:numPr>
          <w:ilvl w:val="0"/>
          <w:numId w:val="20"/>
        </w:numPr>
        <w:tabs>
          <w:tab w:val="left" w:pos="540"/>
        </w:tabs>
        <w:suppressAutoHyphens/>
        <w:autoSpaceDN w:val="0"/>
        <w:spacing w:line="276" w:lineRule="auto"/>
        <w:jc w:val="both"/>
        <w:textAlignment w:val="baseline"/>
        <w:rPr>
          <w:rFonts w:ascii="Times New Roman" w:hAnsi="Times New Roman" w:cs="Times New Roman"/>
        </w:rPr>
      </w:pPr>
      <w:r w:rsidRPr="00A36B29">
        <w:rPr>
          <w:rFonts w:ascii="Times New Roman" w:hAnsi="Times New Roman" w:cs="Times New Roman"/>
        </w:rPr>
        <w:t>превръща се в азотна и азотиста киселина в дисталните дихателнитпътища, като по този начин директно уврежда структурни и функционални белодробни клетки;</w:t>
      </w:r>
    </w:p>
    <w:p w:rsidR="00A36B29" w:rsidRPr="00A36B29" w:rsidRDefault="00A36B29" w:rsidP="00A36B29">
      <w:pPr>
        <w:pStyle w:val="BodyText"/>
        <w:widowControl w:val="0"/>
        <w:numPr>
          <w:ilvl w:val="0"/>
          <w:numId w:val="20"/>
        </w:numPr>
        <w:tabs>
          <w:tab w:val="left" w:pos="540"/>
        </w:tabs>
        <w:suppressAutoHyphens/>
        <w:autoSpaceDN w:val="0"/>
        <w:spacing w:line="276" w:lineRule="auto"/>
        <w:jc w:val="both"/>
        <w:textAlignment w:val="baseline"/>
        <w:rPr>
          <w:rFonts w:ascii="Times New Roman" w:hAnsi="Times New Roman" w:cs="Times New Roman"/>
        </w:rPr>
      </w:pPr>
      <w:r w:rsidRPr="00A36B29">
        <w:rPr>
          <w:rFonts w:ascii="Times New Roman" w:hAnsi="Times New Roman" w:cs="Times New Roman"/>
        </w:rPr>
        <w:t>инициира производство на свободни радикали, което води до протеиново окисление, липидна пероксидация и увреждане на клетъчната мембрана;</w:t>
      </w:r>
    </w:p>
    <w:p w:rsidR="00A36B29" w:rsidRPr="00A36B29" w:rsidRDefault="00A36B29" w:rsidP="00A36B29">
      <w:pPr>
        <w:pStyle w:val="BodyText"/>
        <w:widowControl w:val="0"/>
        <w:numPr>
          <w:ilvl w:val="0"/>
          <w:numId w:val="20"/>
        </w:numPr>
        <w:tabs>
          <w:tab w:val="left" w:pos="540"/>
        </w:tabs>
        <w:suppressAutoHyphens/>
        <w:autoSpaceDN w:val="0"/>
        <w:spacing w:line="276" w:lineRule="auto"/>
        <w:jc w:val="both"/>
        <w:textAlignment w:val="baseline"/>
        <w:rPr>
          <w:rFonts w:ascii="Times New Roman" w:hAnsi="Times New Roman" w:cs="Times New Roman"/>
        </w:rPr>
      </w:pPr>
      <w:r w:rsidRPr="00A36B29">
        <w:rPr>
          <w:rFonts w:ascii="Times New Roman" w:hAnsi="Times New Roman" w:cs="Times New Roman"/>
        </w:rPr>
        <w:t>намалява устойчивостта към инфекции чрез изменения на макрофагите и имунната функция.</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rPr>
        <w:t xml:space="preserve">Възможно е да има незабавен отговор при излагането, които могат да включват кашлица, умора, гадене, задушаване, главоболие, болки в корема и затруднено дишане. </w:t>
      </w:r>
      <w:r w:rsidRPr="00A36B29">
        <w:rPr>
          <w:rFonts w:ascii="Times New Roman" w:hAnsi="Times New Roman" w:cs="Times New Roman"/>
        </w:rPr>
        <w:lastRenderedPageBreak/>
        <w:t>Периодът без симптоми в продължение на 3-30 часа може да е последван от поява на белодробен оток, тревожност, обърканост, летаргия, загуба на съзнание. Ако пострадалият оцелее, след развитие на облитериращ бронхиолит няколко седмици по-късно.</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rPr>
        <w:t>Излагането на азотни оксиди може да доведе до промени в дихателната система включително белодробен оток, пневмония, бронхит, бронхиолит, емфизем и вероятно метхемоглобинемия. Кашлица, хиперпнея и диспнея могат да се установят след известно закъснение.</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lang w:eastAsia="en-GB"/>
        </w:rPr>
        <w:t xml:space="preserve">Тези окиси се отнасят към групата на метхемоглобинообразуващите отрови, при което хемоглобина се свърза с преобразувалото се тривалентно желязо и не пренася кислород. Освен това азотните окиси понижават кръвното налягане, предизвикват стази и отоци, което главно се дължи на </w:t>
      </w:r>
      <w:r w:rsidRPr="00A36B29">
        <w:rPr>
          <w:rFonts w:ascii="Times New Roman" w:hAnsi="Times New Roman" w:cs="Times New Roman"/>
          <w:lang w:val="en-US"/>
        </w:rPr>
        <w:t>NO</w:t>
      </w:r>
      <w:r w:rsidRPr="00A36B29">
        <w:rPr>
          <w:rFonts w:ascii="Times New Roman" w:hAnsi="Times New Roman" w:cs="Times New Roman"/>
        </w:rPr>
        <w:t>.</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rPr>
        <w:t>Обструкция на бронхиолите може да доведе до животозастрашаващо състояние няколко дни седмици след експозиция. Пациентите страдат от неразположение, слабост, повишена температура, кашлица, прогресивен задух, кръвоизлив на белите дробове или бронхиолите, синьо оцветяване на кожата, дихателна недостатъчност, сърцебиене и недостатъчна оксигенация на тъканите.</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rPr>
        <w:t>Особено чувствителни към азотни окиси са хората, страдащи от астма, хронична обструктивна белодробна болест или сърдечно заболяване. Жертвите на токсично вдишване могат да пострадат от синдром на реактивна дисфункция на дихателните пътища след еднократно остро излагане на висока концентрация.</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rPr>
        <w:t>Експозиция на относително високи концентрации на азотни окиси във въздуха може да доведе до дразнене и възпаление на очите. Продължително излагане на очите може да причини потъмняване на очната повърхност и слепота.</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rPr>
        <w:t>Дермален контакт с азотен диоксид може да доведе до образуване на азотна киселина, която може да причини втора и трета степен изгаряния на кожата.</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rPr>
        <w:t>Хроничното излагане може да доведе до перманентна обструктивна белодробна болест поради бронхиалното увреждане. При деца се повишава риска от респираторни инфекции.</w:t>
      </w:r>
    </w:p>
    <w:p w:rsidR="00A36B29" w:rsidRPr="00A36B29" w:rsidRDefault="00A36B29" w:rsidP="00A36B29">
      <w:pPr>
        <w:pStyle w:val="BodyText"/>
        <w:spacing w:line="276" w:lineRule="auto"/>
        <w:ind w:firstLine="720"/>
        <w:jc w:val="both"/>
        <w:rPr>
          <w:rFonts w:ascii="Times New Roman" w:hAnsi="Times New Roman" w:cs="Times New Roman"/>
        </w:rPr>
      </w:pPr>
      <w:r w:rsidRPr="00A36B29">
        <w:rPr>
          <w:rFonts w:ascii="Times New Roman" w:hAnsi="Times New Roman" w:cs="Times New Roman"/>
          <w:lang w:eastAsia="en-GB"/>
        </w:rPr>
        <w:t>Токсичността на азотните окиси, преизчислена като N</w:t>
      </w:r>
      <w:r w:rsidRPr="00A36B29">
        <w:rPr>
          <w:rFonts w:ascii="Times New Roman" w:hAnsi="Times New Roman" w:cs="Times New Roman"/>
          <w:vertAlign w:val="subscript"/>
          <w:lang w:eastAsia="en-GB"/>
        </w:rPr>
        <w:t>2</w:t>
      </w:r>
      <w:r w:rsidRPr="00A36B29">
        <w:rPr>
          <w:rFonts w:ascii="Times New Roman" w:hAnsi="Times New Roman" w:cs="Times New Roman"/>
          <w:lang w:eastAsia="en-GB"/>
        </w:rPr>
        <w:t>O</w:t>
      </w:r>
      <w:r w:rsidRPr="00A36B29">
        <w:rPr>
          <w:rFonts w:ascii="Times New Roman" w:hAnsi="Times New Roman" w:cs="Times New Roman"/>
          <w:vertAlign w:val="subscript"/>
          <w:lang w:eastAsia="en-GB"/>
        </w:rPr>
        <w:t>5</w:t>
      </w:r>
      <w:r w:rsidRPr="00A36B29">
        <w:rPr>
          <w:rFonts w:ascii="Times New Roman" w:hAnsi="Times New Roman" w:cs="Times New Roman"/>
          <w:lang w:eastAsia="en-GB"/>
        </w:rPr>
        <w:t xml:space="preserve"> за хора е 3 mg/m³ без явление за отравяне, прага на мирис е 10 mg/m³, а ПДК е 5 mg/m³.</w:t>
      </w:r>
    </w:p>
    <w:p w:rsidR="00A36B29" w:rsidRPr="00A36B29" w:rsidRDefault="00A36B29" w:rsidP="00A36B29">
      <w:pPr>
        <w:spacing w:after="120" w:line="276" w:lineRule="auto"/>
        <w:jc w:val="both"/>
        <w:rPr>
          <w:rFonts w:ascii="Times New Roman" w:hAnsi="Times New Roman" w:cs="Times New Roman"/>
          <w:color w:val="000000"/>
        </w:rPr>
      </w:pPr>
      <w:r w:rsidRPr="00A36B29">
        <w:rPr>
          <w:rFonts w:ascii="Times New Roman" w:hAnsi="Times New Roman" w:cs="Times New Roman"/>
          <w:color w:val="000000"/>
        </w:rPr>
        <w:t>ПДКс.г. – Пределно допустима средногодишна концентрация</w:t>
      </w:r>
      <w:r w:rsidRPr="00A36B29">
        <w:rPr>
          <w:rFonts w:ascii="Times New Roman" w:hAnsi="Times New Roman" w:cs="Times New Roman"/>
          <w:color w:val="000000"/>
        </w:rPr>
        <w:tab/>
      </w:r>
      <w:r w:rsidRPr="00A36B29">
        <w:rPr>
          <w:rFonts w:ascii="Times New Roman" w:hAnsi="Times New Roman" w:cs="Times New Roman"/>
          <w:color w:val="000000"/>
        </w:rPr>
        <w:tab/>
      </w:r>
    </w:p>
    <w:p w:rsidR="00A36B29" w:rsidRPr="003936AA" w:rsidRDefault="00A36B29" w:rsidP="003936AA">
      <w:pPr>
        <w:pStyle w:val="Default"/>
        <w:numPr>
          <w:ilvl w:val="0"/>
          <w:numId w:val="21"/>
        </w:numPr>
        <w:suppressAutoHyphens/>
        <w:adjustRightInd/>
        <w:spacing w:after="120" w:line="276" w:lineRule="auto"/>
        <w:rPr>
          <w:sz w:val="22"/>
          <w:szCs w:val="22"/>
        </w:rPr>
      </w:pPr>
      <w:r w:rsidRPr="003936AA">
        <w:rPr>
          <w:color w:val="auto"/>
          <w:sz w:val="22"/>
          <w:szCs w:val="22"/>
        </w:rPr>
        <w:t>Общ органичен въглерод (ТОС)</w:t>
      </w:r>
    </w:p>
    <w:p w:rsidR="00086263" w:rsidRPr="002F28A3" w:rsidRDefault="00A36B29" w:rsidP="00086263">
      <w:pPr>
        <w:spacing w:after="120" w:line="276" w:lineRule="auto"/>
        <w:ind w:firstLine="708"/>
        <w:jc w:val="both"/>
        <w:rPr>
          <w:rFonts w:ascii="Times New Roman" w:hAnsi="Times New Roman" w:cs="Times New Roman"/>
        </w:rPr>
      </w:pPr>
      <w:r w:rsidRPr="002F28A3">
        <w:rPr>
          <w:rFonts w:ascii="Times New Roman" w:hAnsi="Times New Roman" w:cs="Times New Roman"/>
        </w:rPr>
        <w:t>ТОС включва няколко газообразни органични вещества, чието индивидуално отчитане е прекалено сложно или невъзможно. По време на изгарянето протичат голям брой химични реакции, някои от които непълно. Това води до отделянето на изключително сложна смес от съединения с микроконцентрация. Не е наличен списък с всички обхванати от параметъра TOC вещества, но е известно, че изгарянето обикновено ги унищожава с много висока ефективност. TOC може да бъде измерван непрекъснато в потока отпадъчни газове, като ниските нива са ключов индикатор за процеса на горене на отпадъците. Обикновено концентрацията е между 0,1 и 10 mg/Nm</w:t>
      </w:r>
      <w:r w:rsidRPr="002F28A3">
        <w:rPr>
          <w:rFonts w:ascii="Times New Roman" w:hAnsi="Times New Roman" w:cs="Times New Roman"/>
          <w:vertAlign w:val="superscript"/>
        </w:rPr>
        <w:t>3</w:t>
      </w:r>
      <w:r w:rsidRPr="002F28A3">
        <w:rPr>
          <w:rFonts w:ascii="Times New Roman" w:hAnsi="Times New Roman" w:cs="Times New Roman"/>
        </w:rPr>
        <w:t>.</w:t>
      </w:r>
    </w:p>
    <w:p w:rsidR="00AE5706" w:rsidRDefault="00086263" w:rsidP="00AE5706">
      <w:pPr>
        <w:spacing w:after="120" w:line="276" w:lineRule="auto"/>
        <w:ind w:firstLine="708"/>
        <w:jc w:val="both"/>
        <w:rPr>
          <w:rFonts w:ascii="Times New Roman" w:hAnsi="Times New Roman" w:cs="Times New Roman"/>
          <w:i/>
        </w:rPr>
      </w:pPr>
      <w:r w:rsidRPr="002F28A3">
        <w:rPr>
          <w:rFonts w:ascii="Times New Roman" w:hAnsi="Times New Roman" w:cs="Times New Roman"/>
          <w:i/>
          <w:color w:val="000000"/>
        </w:rPr>
        <w:t>В резултат от експлоатацията на инвестиционното предложение негативно въздействие върху околната среда и човешкото здраве не се очаква да има, тъй като ще се следи стриктно и</w:t>
      </w:r>
      <w:r w:rsidRPr="002F28A3">
        <w:rPr>
          <w:rFonts w:ascii="Times New Roman" w:hAnsi="Times New Roman" w:cs="Times New Roman"/>
          <w:i/>
        </w:rPr>
        <w:t>зпусканите замърсители да</w:t>
      </w:r>
      <w:r w:rsidR="00A36B29" w:rsidRPr="002F28A3">
        <w:rPr>
          <w:rFonts w:ascii="Times New Roman" w:hAnsi="Times New Roman" w:cs="Times New Roman"/>
          <w:i/>
        </w:rPr>
        <w:t xml:space="preserve"> бъдат в допустимите норми съгласно </w:t>
      </w:r>
      <w:r w:rsidR="00A36B29" w:rsidRPr="002F28A3">
        <w:rPr>
          <w:rFonts w:ascii="Times New Roman" w:hAnsi="Times New Roman" w:cs="Times New Roman"/>
          <w:i/>
        </w:rPr>
        <w:lastRenderedPageBreak/>
        <w:t>съответните наредби. На ИУ ще бъде монтирано устройство за непрекъснат контрол на газовете.</w:t>
      </w:r>
      <w:r w:rsidR="00AE5706">
        <w:rPr>
          <w:rFonts w:ascii="Times New Roman" w:hAnsi="Times New Roman" w:cs="Times New Roman"/>
          <w:i/>
        </w:rPr>
        <w:t xml:space="preserve"> </w:t>
      </w:r>
    </w:p>
    <w:p w:rsidR="002F28A3" w:rsidRPr="00AC6C3D" w:rsidRDefault="002F28A3" w:rsidP="00AE5706">
      <w:pPr>
        <w:spacing w:after="120" w:line="276" w:lineRule="auto"/>
        <w:ind w:firstLine="708"/>
        <w:jc w:val="both"/>
        <w:rPr>
          <w:rFonts w:ascii="Times New Roman" w:hAnsi="Times New Roman" w:cs="Times New Roman"/>
          <w:i/>
        </w:rPr>
      </w:pPr>
      <w:r w:rsidRPr="00AC6C3D">
        <w:rPr>
          <w:rFonts w:ascii="Times New Roman" w:hAnsi="Times New Roman" w:cs="Times New Roman"/>
          <w:i/>
        </w:rPr>
        <w:t xml:space="preserve">Описаните емисии са с локален териториален обхват и за срок от две години. Не се очаква да повишат здравния риск в околните населени места. </w:t>
      </w:r>
    </w:p>
    <w:p w:rsidR="0063700A" w:rsidRPr="00AC6C3D" w:rsidRDefault="0063700A" w:rsidP="00A93003">
      <w:pPr>
        <w:pStyle w:val="Heading1"/>
        <w:numPr>
          <w:ilvl w:val="0"/>
          <w:numId w:val="7"/>
        </w:numPr>
        <w:spacing w:before="0" w:after="120" w:line="276" w:lineRule="auto"/>
        <w:jc w:val="both"/>
        <w:rPr>
          <w:rFonts w:ascii="Times New Roman" w:eastAsia="Times New Roman" w:hAnsi="Times New Roman" w:cs="Times New Roman"/>
          <w:b/>
          <w:color w:val="auto"/>
          <w:sz w:val="22"/>
          <w:szCs w:val="22"/>
          <w:lang w:eastAsia="bg-BG"/>
        </w:rPr>
      </w:pPr>
      <w:bookmarkStart w:id="15" w:name="_Toc513808231"/>
      <w:r w:rsidRPr="00AC6C3D">
        <w:rPr>
          <w:rFonts w:ascii="Times New Roman" w:eastAsia="Times New Roman" w:hAnsi="Times New Roman" w:cs="Times New Roman"/>
          <w:b/>
          <w:color w:val="auto"/>
          <w:sz w:val="22"/>
          <w:szCs w:val="22"/>
          <w:lang w:eastAsia="bg-BG"/>
        </w:rPr>
        <w:t>Местоположение на площадката, включително необходима площ за временни дейн</w:t>
      </w:r>
      <w:r w:rsidR="00270B82" w:rsidRPr="00AC6C3D">
        <w:rPr>
          <w:rFonts w:ascii="Times New Roman" w:eastAsia="Times New Roman" w:hAnsi="Times New Roman" w:cs="Times New Roman"/>
          <w:b/>
          <w:color w:val="auto"/>
          <w:sz w:val="22"/>
          <w:szCs w:val="22"/>
          <w:lang w:eastAsia="bg-BG"/>
        </w:rPr>
        <w:t>ости по време на строителството</w:t>
      </w:r>
      <w:bookmarkEnd w:id="15"/>
    </w:p>
    <w:p w:rsidR="00270B82" w:rsidRPr="00CB17E2" w:rsidRDefault="00270B82" w:rsidP="00CB17E2">
      <w:pPr>
        <w:pStyle w:val="BodyTextIndent"/>
        <w:spacing w:after="120" w:line="276" w:lineRule="auto"/>
        <w:ind w:left="0" w:firstLine="576"/>
        <w:rPr>
          <w:sz w:val="22"/>
          <w:szCs w:val="22"/>
        </w:rPr>
      </w:pPr>
      <w:r w:rsidRPr="00AC6C3D">
        <w:rPr>
          <w:sz w:val="22"/>
          <w:szCs w:val="22"/>
        </w:rPr>
        <w:t>Осъществяването на инвестиционното предложение ще се реализира в рамките на съществуващият поземлен имот и хале с площ 600 м</w:t>
      </w:r>
      <w:r w:rsidRPr="00AC6C3D">
        <w:rPr>
          <w:sz w:val="22"/>
          <w:szCs w:val="22"/>
          <w:vertAlign w:val="superscript"/>
        </w:rPr>
        <w:t>2</w:t>
      </w:r>
      <w:r w:rsidRPr="00AC6C3D">
        <w:rPr>
          <w:sz w:val="22"/>
          <w:szCs w:val="22"/>
        </w:rPr>
        <w:t xml:space="preserve"> ( с географски координати: 42</w:t>
      </w:r>
      <w:r w:rsidRPr="00AC6C3D">
        <w:rPr>
          <w:rFonts w:ascii="Cambria Math" w:hAnsi="Cambria Math" w:cs="Cambria Math"/>
          <w:sz w:val="22"/>
          <w:szCs w:val="22"/>
        </w:rPr>
        <w:t>⁰</w:t>
      </w:r>
      <w:r w:rsidRPr="00AC6C3D">
        <w:rPr>
          <w:sz w:val="22"/>
          <w:szCs w:val="22"/>
        </w:rPr>
        <w:t xml:space="preserve"> 32’ 5.04” СШ, 22</w:t>
      </w:r>
      <w:r w:rsidRPr="00AC6C3D">
        <w:rPr>
          <w:rFonts w:ascii="Cambria Math" w:hAnsi="Cambria Math" w:cs="Cambria Math"/>
          <w:sz w:val="22"/>
          <w:szCs w:val="22"/>
        </w:rPr>
        <w:t>⁰</w:t>
      </w:r>
      <w:r w:rsidR="007539E2" w:rsidRPr="00AC6C3D">
        <w:rPr>
          <w:sz w:val="22"/>
          <w:szCs w:val="22"/>
        </w:rPr>
        <w:t xml:space="preserve"> </w:t>
      </w:r>
      <w:r w:rsidR="007539E2" w:rsidRPr="00CB17E2">
        <w:rPr>
          <w:sz w:val="22"/>
          <w:szCs w:val="22"/>
        </w:rPr>
        <w:t>57’ 12.97” ИД)</w:t>
      </w:r>
      <w:r w:rsidRPr="00CB17E2">
        <w:rPr>
          <w:sz w:val="22"/>
          <w:szCs w:val="22"/>
        </w:rPr>
        <w:t>, находящо се в поземлен имот с идентификатор 61577.505.2270, Промишлена зона гр.</w:t>
      </w:r>
      <w:r w:rsidR="007539E2" w:rsidRPr="00714FEA">
        <w:rPr>
          <w:sz w:val="22"/>
          <w:szCs w:val="22"/>
        </w:rPr>
        <w:t xml:space="preserve"> </w:t>
      </w:r>
      <w:r w:rsidRPr="00CB17E2">
        <w:rPr>
          <w:sz w:val="22"/>
          <w:szCs w:val="22"/>
        </w:rPr>
        <w:t>Радомир, община Радомир</w:t>
      </w:r>
      <w:r w:rsidR="00EF6F24">
        <w:rPr>
          <w:sz w:val="22"/>
          <w:szCs w:val="22"/>
        </w:rPr>
        <w:t>.</w:t>
      </w:r>
    </w:p>
    <w:p w:rsidR="00270B82" w:rsidRPr="00CB17E2" w:rsidRDefault="00270B82" w:rsidP="00CB17E2">
      <w:pPr>
        <w:pStyle w:val="BodyTextIndent"/>
        <w:spacing w:after="120" w:line="276" w:lineRule="auto"/>
        <w:ind w:left="0" w:firstLine="0"/>
        <w:jc w:val="center"/>
        <w:rPr>
          <w:sz w:val="22"/>
          <w:szCs w:val="22"/>
          <w:lang w:val="en-US"/>
        </w:rPr>
      </w:pPr>
      <w:r w:rsidRPr="00CB17E2">
        <w:rPr>
          <w:noProof/>
          <w:sz w:val="22"/>
          <w:szCs w:val="22"/>
          <w:lang w:val="en-US" w:eastAsia="en-US"/>
        </w:rPr>
        <w:drawing>
          <wp:inline distT="0" distB="0" distL="0" distR="0">
            <wp:extent cx="5613400" cy="4210050"/>
            <wp:effectExtent l="0" t="0" r="6350" b="0"/>
            <wp:docPr id="2" name="Picture 2" descr="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3400" cy="4210050"/>
                    </a:xfrm>
                    <a:prstGeom prst="rect">
                      <a:avLst/>
                    </a:prstGeom>
                    <a:noFill/>
                    <a:ln>
                      <a:noFill/>
                    </a:ln>
                  </pic:spPr>
                </pic:pic>
              </a:graphicData>
            </a:graphic>
          </wp:inline>
        </w:drawing>
      </w:r>
    </w:p>
    <w:p w:rsidR="007539E2" w:rsidRPr="007C3FB4" w:rsidRDefault="00F06A39" w:rsidP="007C3FB4">
      <w:pPr>
        <w:pStyle w:val="Caption"/>
        <w:keepNext/>
        <w:spacing w:after="120" w:line="276" w:lineRule="auto"/>
        <w:jc w:val="center"/>
        <w:rPr>
          <w:sz w:val="22"/>
          <w:szCs w:val="22"/>
        </w:rPr>
      </w:pPr>
      <w:r w:rsidRPr="00F06A39">
        <w:rPr>
          <w:rFonts w:ascii="Times New Roman" w:hAnsi="Times New Roman" w:cs="Times New Roman"/>
          <w:color w:val="auto"/>
          <w:sz w:val="22"/>
          <w:szCs w:val="22"/>
        </w:rPr>
        <w:t xml:space="preserve">Фиг. </w:t>
      </w:r>
      <w:r w:rsidRPr="00F06A39">
        <w:rPr>
          <w:rFonts w:ascii="Times New Roman" w:hAnsi="Times New Roman" w:cs="Times New Roman"/>
          <w:color w:val="auto"/>
          <w:sz w:val="22"/>
          <w:szCs w:val="22"/>
        </w:rPr>
        <w:fldChar w:fldCharType="begin"/>
      </w:r>
      <w:r w:rsidRPr="00F06A39">
        <w:rPr>
          <w:rFonts w:ascii="Times New Roman" w:hAnsi="Times New Roman" w:cs="Times New Roman"/>
          <w:color w:val="auto"/>
          <w:sz w:val="22"/>
          <w:szCs w:val="22"/>
        </w:rPr>
        <w:instrText xml:space="preserve"> SEQ Фиг. \* ARABIC </w:instrText>
      </w:r>
      <w:r w:rsidRPr="00F06A39">
        <w:rPr>
          <w:rFonts w:ascii="Times New Roman" w:hAnsi="Times New Roman" w:cs="Times New Roman"/>
          <w:color w:val="auto"/>
          <w:sz w:val="22"/>
          <w:szCs w:val="22"/>
        </w:rPr>
        <w:fldChar w:fldCharType="separate"/>
      </w:r>
      <w:r w:rsidR="00714FEA">
        <w:rPr>
          <w:rFonts w:ascii="Times New Roman" w:hAnsi="Times New Roman" w:cs="Times New Roman"/>
          <w:noProof/>
          <w:color w:val="auto"/>
          <w:sz w:val="22"/>
          <w:szCs w:val="22"/>
        </w:rPr>
        <w:t>1</w:t>
      </w:r>
      <w:r w:rsidRPr="00F06A39">
        <w:rPr>
          <w:rFonts w:ascii="Times New Roman" w:hAnsi="Times New Roman" w:cs="Times New Roman"/>
          <w:color w:val="auto"/>
          <w:sz w:val="22"/>
          <w:szCs w:val="22"/>
        </w:rPr>
        <w:fldChar w:fldCharType="end"/>
      </w:r>
      <w:r w:rsidR="007539E2" w:rsidRPr="00F06A39">
        <w:rPr>
          <w:rFonts w:ascii="Times New Roman" w:hAnsi="Times New Roman" w:cs="Times New Roman"/>
          <w:color w:val="auto"/>
          <w:sz w:val="22"/>
          <w:szCs w:val="22"/>
        </w:rPr>
        <w:t xml:space="preserve">: Поземлен имот с идентификатор 61577.505.2270, в който е предвидено да се </w:t>
      </w:r>
      <w:r w:rsidR="007539E2" w:rsidRPr="007C3FB4">
        <w:rPr>
          <w:rFonts w:ascii="Times New Roman" w:hAnsi="Times New Roman" w:cs="Times New Roman"/>
          <w:color w:val="auto"/>
          <w:sz w:val="22"/>
          <w:szCs w:val="22"/>
        </w:rPr>
        <w:t>осъществи  инвестиционното предложение</w:t>
      </w:r>
    </w:p>
    <w:p w:rsidR="007C3FB4" w:rsidRPr="007C3FB4" w:rsidRDefault="00270B82" w:rsidP="007C3FB4">
      <w:pPr>
        <w:pStyle w:val="BodyTextIndent"/>
        <w:spacing w:after="120" w:line="276" w:lineRule="auto"/>
        <w:ind w:left="0" w:firstLine="708"/>
        <w:rPr>
          <w:bCs/>
          <w:sz w:val="22"/>
          <w:szCs w:val="22"/>
          <w:lang w:val="ru-RU"/>
        </w:rPr>
      </w:pPr>
      <w:r w:rsidRPr="007C3FB4">
        <w:rPr>
          <w:bCs/>
          <w:sz w:val="22"/>
          <w:szCs w:val="22"/>
          <w:lang w:val="ru-RU"/>
        </w:rPr>
        <w:t>Инвестиционното предложение се намира извън защитени територии по смисъла на Закона за защитените територии и извън защитени зони по смисъла на Закона за биологичното разнообразие.</w:t>
      </w:r>
    </w:p>
    <w:p w:rsidR="007C3FB4" w:rsidRPr="00AC6C3D" w:rsidRDefault="007C3FB4" w:rsidP="007C3FB4">
      <w:pPr>
        <w:pStyle w:val="BodyTextIndent"/>
        <w:spacing w:after="120" w:line="276" w:lineRule="auto"/>
        <w:ind w:left="0" w:firstLine="708"/>
        <w:rPr>
          <w:bCs/>
          <w:sz w:val="22"/>
          <w:szCs w:val="22"/>
          <w:lang w:val="ru-RU"/>
        </w:rPr>
      </w:pPr>
      <w:r w:rsidRPr="007C3FB4">
        <w:rPr>
          <w:sz w:val="22"/>
          <w:szCs w:val="22"/>
        </w:rPr>
        <w:t xml:space="preserve">По време на строително-монтажните работи ще се използват площи за временни дейности, които ще са част от свободното, незастроено пространство в рамките на имота. Площадката разполага с </w:t>
      </w:r>
      <w:r w:rsidRPr="00AC6C3D">
        <w:rPr>
          <w:sz w:val="22"/>
          <w:szCs w:val="22"/>
        </w:rPr>
        <w:t>достатъчна площ за да се осигурят тези временни площи, необходими за процеса на строителството.</w:t>
      </w:r>
    </w:p>
    <w:p w:rsidR="007539E2" w:rsidRPr="00AC6C3D" w:rsidRDefault="0063700A" w:rsidP="008703AB">
      <w:pPr>
        <w:pStyle w:val="Heading1"/>
        <w:numPr>
          <w:ilvl w:val="0"/>
          <w:numId w:val="7"/>
        </w:numPr>
        <w:spacing w:before="0" w:after="120" w:line="276" w:lineRule="auto"/>
        <w:jc w:val="both"/>
        <w:rPr>
          <w:rFonts w:ascii="Times New Roman" w:eastAsia="Times New Roman" w:hAnsi="Times New Roman" w:cs="Times New Roman"/>
          <w:b/>
          <w:color w:val="auto"/>
          <w:sz w:val="22"/>
          <w:szCs w:val="22"/>
          <w:lang w:eastAsia="bg-BG"/>
        </w:rPr>
      </w:pPr>
      <w:bookmarkStart w:id="16" w:name="_Toc513808232"/>
      <w:r w:rsidRPr="00AC6C3D">
        <w:rPr>
          <w:rFonts w:ascii="Times New Roman" w:eastAsia="Times New Roman" w:hAnsi="Times New Roman" w:cs="Times New Roman"/>
          <w:b/>
          <w:color w:val="auto"/>
          <w:sz w:val="22"/>
          <w:szCs w:val="22"/>
          <w:lang w:eastAsia="bg-BG"/>
        </w:rPr>
        <w:lastRenderedPageBreak/>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bookmarkEnd w:id="16"/>
    </w:p>
    <w:p w:rsidR="00270B82" w:rsidRPr="00AC6C3D" w:rsidRDefault="00270B82" w:rsidP="008703AB">
      <w:pPr>
        <w:pStyle w:val="Heading2"/>
        <w:numPr>
          <w:ilvl w:val="1"/>
          <w:numId w:val="7"/>
        </w:numPr>
        <w:spacing w:before="0" w:after="120" w:line="276" w:lineRule="auto"/>
        <w:jc w:val="both"/>
        <w:rPr>
          <w:rFonts w:ascii="Times New Roman" w:eastAsia="Times New Roman" w:hAnsi="Times New Roman" w:cs="Times New Roman"/>
          <w:b/>
          <w:color w:val="auto"/>
          <w:sz w:val="22"/>
          <w:szCs w:val="22"/>
          <w:lang w:eastAsia="bg-BG"/>
        </w:rPr>
      </w:pPr>
      <w:bookmarkStart w:id="17" w:name="_Toc513808233"/>
      <w:r w:rsidRPr="00AC6C3D">
        <w:rPr>
          <w:rFonts w:ascii="Times New Roman" w:hAnsi="Times New Roman" w:cs="Times New Roman"/>
          <w:b/>
          <w:color w:val="auto"/>
          <w:sz w:val="22"/>
          <w:szCs w:val="22"/>
          <w:lang w:val="en-US"/>
        </w:rPr>
        <w:t>O</w:t>
      </w:r>
      <w:r w:rsidRPr="00AC6C3D">
        <w:rPr>
          <w:rFonts w:ascii="Times New Roman" w:hAnsi="Times New Roman" w:cs="Times New Roman"/>
          <w:b/>
          <w:color w:val="auto"/>
          <w:sz w:val="22"/>
          <w:szCs w:val="22"/>
        </w:rPr>
        <w:t>сновни процеси</w:t>
      </w:r>
      <w:bookmarkEnd w:id="17"/>
    </w:p>
    <w:p w:rsidR="008703AB" w:rsidRDefault="00270B82" w:rsidP="008703AB">
      <w:pPr>
        <w:pStyle w:val="BodyTextIndent"/>
        <w:numPr>
          <w:ilvl w:val="0"/>
          <w:numId w:val="8"/>
        </w:numPr>
        <w:spacing w:after="120" w:line="276" w:lineRule="auto"/>
        <w:rPr>
          <w:sz w:val="22"/>
          <w:szCs w:val="22"/>
        </w:rPr>
      </w:pPr>
      <w:r w:rsidRPr="008703AB">
        <w:rPr>
          <w:i/>
          <w:sz w:val="22"/>
          <w:szCs w:val="22"/>
        </w:rPr>
        <w:t>Грубо сортиран</w:t>
      </w:r>
      <w:r w:rsidR="008703AB">
        <w:rPr>
          <w:i/>
          <w:sz w:val="22"/>
          <w:szCs w:val="22"/>
        </w:rPr>
        <w:t>е на отпадъците по вид и състав</w:t>
      </w:r>
    </w:p>
    <w:p w:rsidR="008703AB" w:rsidRDefault="00270B82" w:rsidP="008703AB">
      <w:pPr>
        <w:pStyle w:val="BodyTextIndent"/>
        <w:spacing w:after="120" w:line="276" w:lineRule="auto"/>
        <w:ind w:left="0" w:firstLine="708"/>
        <w:rPr>
          <w:sz w:val="22"/>
          <w:szCs w:val="22"/>
        </w:rPr>
      </w:pPr>
      <w:r w:rsidRPr="008703AB">
        <w:rPr>
          <w:sz w:val="22"/>
          <w:szCs w:val="22"/>
        </w:rPr>
        <w:t>Извършва се чрез визуално или чрез физически методи – магнитно отделяне, рентгено-флуоресцентен анализ и др. окачествяване и последващо разделяне на отпадъците по вид, както и по големината (едрината на парчетата) на отпадъка.</w:t>
      </w:r>
    </w:p>
    <w:p w:rsidR="008703AB" w:rsidRPr="00AB40EF" w:rsidRDefault="00270B82" w:rsidP="008703AB">
      <w:pPr>
        <w:pStyle w:val="BodyTextIndent"/>
        <w:numPr>
          <w:ilvl w:val="0"/>
          <w:numId w:val="8"/>
        </w:numPr>
        <w:spacing w:after="120" w:line="276" w:lineRule="auto"/>
        <w:rPr>
          <w:i/>
          <w:sz w:val="22"/>
          <w:szCs w:val="22"/>
        </w:rPr>
      </w:pPr>
      <w:r w:rsidRPr="00AB40EF">
        <w:rPr>
          <w:i/>
          <w:sz w:val="22"/>
          <w:szCs w:val="22"/>
        </w:rPr>
        <w:t xml:space="preserve">Предварително трошене /раздробяване/ смилане на отпадъка до </w:t>
      </w:r>
      <w:r w:rsidR="008703AB" w:rsidRPr="00AB40EF">
        <w:rPr>
          <w:i/>
          <w:sz w:val="22"/>
          <w:szCs w:val="22"/>
        </w:rPr>
        <w:t>определена едрина на частиците</w:t>
      </w:r>
    </w:p>
    <w:p w:rsidR="00270B82" w:rsidRPr="008703AB" w:rsidRDefault="00270B82" w:rsidP="008703AB">
      <w:pPr>
        <w:pStyle w:val="BodyTextIndent"/>
        <w:spacing w:after="120" w:line="276" w:lineRule="auto"/>
        <w:ind w:left="0" w:firstLine="708"/>
        <w:rPr>
          <w:sz w:val="22"/>
          <w:szCs w:val="22"/>
        </w:rPr>
      </w:pPr>
      <w:r w:rsidRPr="008703AB">
        <w:rPr>
          <w:sz w:val="22"/>
          <w:szCs w:val="22"/>
        </w:rPr>
        <w:t>Прилага се с оглед на разделянето им според вида на последваща преработка - чрез разтваряне и електроекстракция до чист метал. Този процес е приложим за метални парчета и късове, за различните видове шлаки, които са под формата на едри агрегати (буци, парчета), и др. твърди отпадъци. В зависимост от вида на последващите процеси за преработка може да се използва и пресяване/класификация на материала. Съоръженията са разчетени за преработка на ок. 100 кг/ч насипни материали, при достигане на проектна едрина на частиците d 50% ≤ 0,15 – 0,20 mm.</w:t>
      </w:r>
    </w:p>
    <w:p w:rsidR="008703AB" w:rsidRPr="00AB40EF" w:rsidRDefault="00270B82" w:rsidP="008703AB">
      <w:pPr>
        <w:pStyle w:val="BodyTextIndent"/>
        <w:numPr>
          <w:ilvl w:val="0"/>
          <w:numId w:val="8"/>
        </w:numPr>
        <w:spacing w:after="120" w:line="276" w:lineRule="auto"/>
        <w:rPr>
          <w:i/>
          <w:sz w:val="22"/>
          <w:szCs w:val="22"/>
        </w:rPr>
      </w:pPr>
      <w:r w:rsidRPr="00AB40EF">
        <w:rPr>
          <w:i/>
          <w:sz w:val="22"/>
          <w:szCs w:val="22"/>
        </w:rPr>
        <w:t>Преся</w:t>
      </w:r>
      <w:r w:rsidR="008703AB" w:rsidRPr="00AB40EF">
        <w:rPr>
          <w:i/>
          <w:sz w:val="22"/>
          <w:szCs w:val="22"/>
        </w:rPr>
        <w:t>ване/класифициране на материала</w:t>
      </w:r>
    </w:p>
    <w:p w:rsidR="00270B82" w:rsidRPr="008703AB" w:rsidRDefault="00270B82" w:rsidP="008703AB">
      <w:pPr>
        <w:pStyle w:val="BodyTextIndent"/>
        <w:spacing w:after="120" w:line="276" w:lineRule="auto"/>
        <w:ind w:left="0" w:firstLine="708"/>
        <w:rPr>
          <w:sz w:val="22"/>
          <w:szCs w:val="22"/>
        </w:rPr>
      </w:pPr>
      <w:r w:rsidRPr="008703AB">
        <w:rPr>
          <w:sz w:val="22"/>
          <w:szCs w:val="22"/>
        </w:rPr>
        <w:t>Приложимо особено за прахообразни с цел отделяне на по-фината фракция за химична преработка, а едрата – за последваща обработка или за повторно смилане до необходимата едрина.</w:t>
      </w:r>
      <w:r w:rsidR="00AB40EF">
        <w:rPr>
          <w:sz w:val="22"/>
          <w:szCs w:val="22"/>
        </w:rPr>
        <w:t xml:space="preserve"> </w:t>
      </w:r>
      <w:r w:rsidRPr="008703AB">
        <w:rPr>
          <w:sz w:val="22"/>
          <w:szCs w:val="22"/>
        </w:rPr>
        <w:t>Процесът може да се комбинира и с магнитна сепарация, с оглед на възможно най-пълното отделяне на частиците на черните метали (магнитни) от тези на цветните метали.</w:t>
      </w:r>
      <w:r w:rsidR="00AB40EF">
        <w:rPr>
          <w:sz w:val="22"/>
          <w:szCs w:val="22"/>
        </w:rPr>
        <w:t xml:space="preserve"> </w:t>
      </w:r>
      <w:r w:rsidRPr="008703AB">
        <w:rPr>
          <w:sz w:val="22"/>
          <w:szCs w:val="22"/>
        </w:rPr>
        <w:t>Системата от гумено-лентов транспортьор с магнитен барабан /</w:t>
      </w:r>
      <w:r w:rsidR="00AB40EF" w:rsidRPr="008703AB">
        <w:rPr>
          <w:sz w:val="22"/>
          <w:szCs w:val="22"/>
        </w:rPr>
        <w:t>сепаратор</w:t>
      </w:r>
      <w:r w:rsidRPr="008703AB">
        <w:rPr>
          <w:sz w:val="22"/>
          <w:szCs w:val="22"/>
        </w:rPr>
        <w:t>/ и вибро-сито служи за последователно ефективно отделяне на магнитните (железни) примеси и едрите частици. Последните се връщат за донатрошаване в мелница/трошачка. Очаква се над 90% от железните механични примеси да бъдат отделени от смления материал. Железният отпадък се съхранява до експедиране към фирма, притежаваща регистрация като търговец или брокер, или необходимото разрешително по реда на ЗУО.</w:t>
      </w:r>
    </w:p>
    <w:p w:rsidR="00AB40EF" w:rsidRPr="00AB40EF" w:rsidRDefault="00270B82" w:rsidP="00AB40EF">
      <w:pPr>
        <w:pStyle w:val="BodyTextIndent"/>
        <w:numPr>
          <w:ilvl w:val="0"/>
          <w:numId w:val="8"/>
        </w:numPr>
        <w:spacing w:after="120" w:line="276" w:lineRule="auto"/>
        <w:rPr>
          <w:i/>
          <w:sz w:val="22"/>
          <w:szCs w:val="22"/>
        </w:rPr>
      </w:pPr>
      <w:r w:rsidRPr="00AB40EF">
        <w:rPr>
          <w:i/>
          <w:sz w:val="22"/>
          <w:szCs w:val="22"/>
        </w:rPr>
        <w:t>Окислително или редук</w:t>
      </w:r>
      <w:r w:rsidR="00AB40EF" w:rsidRPr="00AB40EF">
        <w:rPr>
          <w:i/>
          <w:sz w:val="22"/>
          <w:szCs w:val="22"/>
        </w:rPr>
        <w:t>ционно третиране на отпадъците</w:t>
      </w:r>
    </w:p>
    <w:p w:rsidR="00270B82" w:rsidRPr="008703AB" w:rsidRDefault="00AB40EF" w:rsidP="00AB40EF">
      <w:pPr>
        <w:pStyle w:val="BodyTextIndent"/>
        <w:spacing w:after="120" w:line="276" w:lineRule="auto"/>
        <w:ind w:left="0" w:firstLine="708"/>
        <w:rPr>
          <w:sz w:val="22"/>
          <w:szCs w:val="22"/>
        </w:rPr>
      </w:pPr>
      <w:r>
        <w:rPr>
          <w:sz w:val="22"/>
          <w:szCs w:val="22"/>
        </w:rPr>
        <w:t>Прилага се за насипните/</w:t>
      </w:r>
      <w:r w:rsidR="00270B82" w:rsidRPr="008703AB">
        <w:rPr>
          <w:sz w:val="22"/>
          <w:szCs w:val="22"/>
        </w:rPr>
        <w:t>прахообразни отпадъци, в частност например за тези на металите и бедни руди. Ситните металически частици се разтварят трудно и следва да се окислят или подложат на редукция до необходимата степен за разтваряне. Извършва се с продухване /подаване/  на въздух /газ/ над материала в съоръженията по време на процеса.</w:t>
      </w:r>
    </w:p>
    <w:p w:rsidR="00AB40EF" w:rsidRPr="00AB40EF" w:rsidRDefault="00270B82" w:rsidP="00AB40EF">
      <w:pPr>
        <w:pStyle w:val="BodyTextIndent"/>
        <w:numPr>
          <w:ilvl w:val="0"/>
          <w:numId w:val="8"/>
        </w:numPr>
        <w:spacing w:after="120" w:line="276" w:lineRule="auto"/>
        <w:rPr>
          <w:i/>
          <w:sz w:val="22"/>
          <w:szCs w:val="22"/>
        </w:rPr>
      </w:pPr>
      <w:r w:rsidRPr="00AB40EF">
        <w:rPr>
          <w:b/>
          <w:i/>
          <w:sz w:val="22"/>
          <w:szCs w:val="22"/>
        </w:rPr>
        <w:t>Обработка на отпадъците</w:t>
      </w:r>
      <w:r w:rsidR="00AB40EF" w:rsidRPr="00AB40EF">
        <w:rPr>
          <w:b/>
          <w:i/>
          <w:sz w:val="22"/>
          <w:szCs w:val="22"/>
        </w:rPr>
        <w:t xml:space="preserve"> </w:t>
      </w:r>
      <w:r w:rsidRPr="00AB40EF">
        <w:rPr>
          <w:b/>
          <w:i/>
          <w:sz w:val="22"/>
          <w:szCs w:val="22"/>
        </w:rPr>
        <w:t>-</w:t>
      </w:r>
      <w:r w:rsidR="00AB40EF" w:rsidRPr="00AB40EF">
        <w:rPr>
          <w:b/>
          <w:i/>
          <w:sz w:val="22"/>
          <w:szCs w:val="22"/>
        </w:rPr>
        <w:t xml:space="preserve"> </w:t>
      </w:r>
      <w:r w:rsidRPr="00AB40EF">
        <w:rPr>
          <w:b/>
          <w:i/>
          <w:sz w:val="22"/>
          <w:szCs w:val="22"/>
        </w:rPr>
        <w:t>цел на полупромишлената инсталация</w:t>
      </w:r>
    </w:p>
    <w:p w:rsidR="00270B82" w:rsidRPr="008703AB" w:rsidRDefault="00270B82" w:rsidP="00F06A39">
      <w:pPr>
        <w:pStyle w:val="BodyTextIndent"/>
        <w:spacing w:after="120" w:line="276" w:lineRule="auto"/>
        <w:ind w:left="0" w:firstLine="708"/>
        <w:rPr>
          <w:sz w:val="22"/>
          <w:szCs w:val="22"/>
        </w:rPr>
      </w:pPr>
      <w:r w:rsidRPr="008703AB">
        <w:rPr>
          <w:sz w:val="22"/>
          <w:szCs w:val="22"/>
        </w:rPr>
        <w:t>Предварително подготвените по конвенционални методи отпадъци се подлагат директно на третиране в реактор с подход</w:t>
      </w:r>
      <w:r w:rsidR="00AB40EF">
        <w:rPr>
          <w:sz w:val="22"/>
          <w:szCs w:val="22"/>
        </w:rPr>
        <w:t>яща твърда или течна мембрана /</w:t>
      </w:r>
      <w:r w:rsidRPr="008703AB">
        <w:rPr>
          <w:sz w:val="22"/>
          <w:szCs w:val="22"/>
        </w:rPr>
        <w:t xml:space="preserve">съгл. </w:t>
      </w:r>
      <w:r w:rsidRPr="007C3FB4">
        <w:rPr>
          <w:sz w:val="22"/>
          <w:szCs w:val="22"/>
        </w:rPr>
        <w:t>заъавки</w:t>
      </w:r>
      <w:r w:rsidRPr="008703AB">
        <w:rPr>
          <w:sz w:val="22"/>
          <w:szCs w:val="22"/>
        </w:rPr>
        <w:t xml:space="preserve"> за патент № </w:t>
      </w:r>
      <w:r w:rsidRPr="008703AB">
        <w:rPr>
          <w:sz w:val="22"/>
          <w:szCs w:val="22"/>
          <w:lang w:val="en-US"/>
        </w:rPr>
        <w:t>WO</w:t>
      </w:r>
      <w:r w:rsidRPr="008703AB">
        <w:rPr>
          <w:sz w:val="22"/>
          <w:szCs w:val="22"/>
        </w:rPr>
        <w:t xml:space="preserve">127018, </w:t>
      </w:r>
      <w:r w:rsidRPr="008703AB">
        <w:rPr>
          <w:sz w:val="22"/>
          <w:szCs w:val="22"/>
          <w:lang w:val="en-US"/>
        </w:rPr>
        <w:t>WO</w:t>
      </w:r>
      <w:r w:rsidRPr="008703AB">
        <w:rPr>
          <w:sz w:val="22"/>
          <w:szCs w:val="22"/>
        </w:rPr>
        <w:t>22480/,</w:t>
      </w:r>
      <w:r w:rsidR="00AB40EF">
        <w:rPr>
          <w:sz w:val="22"/>
          <w:szCs w:val="22"/>
        </w:rPr>
        <w:t xml:space="preserve"> </w:t>
      </w:r>
      <w:r w:rsidRPr="008703AB">
        <w:rPr>
          <w:sz w:val="22"/>
          <w:szCs w:val="22"/>
        </w:rPr>
        <w:t xml:space="preserve">в подходящ разтвор, където под действието на електрично поле и ултразвук, опасните йони преминават през мембраната. Третираните отпадъци се очистват от замърсителите и след промивка могат да се подложат на познатите методи за обработка на неопасни отпадъци. Разтворът съдържащ опасни йони се подлага на по </w:t>
      </w:r>
      <w:r w:rsidR="00AB40EF" w:rsidRPr="008703AB">
        <w:rPr>
          <w:sz w:val="22"/>
          <w:szCs w:val="22"/>
        </w:rPr>
        <w:t>следваща</w:t>
      </w:r>
      <w:r w:rsidRPr="008703AB">
        <w:rPr>
          <w:sz w:val="22"/>
          <w:szCs w:val="22"/>
        </w:rPr>
        <w:t xml:space="preserve"> химична и биологична обработка с цел довеждането им до съединения, които са неразтворими или могат да се третират чрез химична и/или електрохимична преработка: разтваряне с </w:t>
      </w:r>
      <w:r w:rsidRPr="008703AB">
        <w:rPr>
          <w:sz w:val="22"/>
          <w:szCs w:val="22"/>
        </w:rPr>
        <w:lastRenderedPageBreak/>
        <w:t>киселина (сярна или друга киселина), екстракция с органични реагенти, реекстракция до чист разтвор на металния сулфат, електроекстракция на метала от разтвора. Възможно е получаване на метална сол (напр. от медни ситни отпадъци: разтвор на син камък – меден сулфат) след разтварянето чрез кристализация и утаяване, и др</w:t>
      </w:r>
      <w:r w:rsidR="00AB40EF">
        <w:rPr>
          <w:sz w:val="22"/>
          <w:szCs w:val="22"/>
        </w:rPr>
        <w:t>.</w:t>
      </w:r>
      <w:r w:rsidRPr="008703AB">
        <w:rPr>
          <w:sz w:val="22"/>
          <w:szCs w:val="22"/>
        </w:rPr>
        <w:t xml:space="preserve">, както и получаването на метали. </w:t>
      </w:r>
      <w:r w:rsidR="00AB40EF" w:rsidRPr="008703AB">
        <w:rPr>
          <w:sz w:val="22"/>
          <w:szCs w:val="22"/>
        </w:rPr>
        <w:t>Процесът</w:t>
      </w:r>
      <w:r w:rsidRPr="008703AB">
        <w:rPr>
          <w:sz w:val="22"/>
          <w:szCs w:val="22"/>
        </w:rPr>
        <w:t xml:space="preserve"> се провежда при нормални условия, ниски стойности на електрическото поле и почти няма емис</w:t>
      </w:r>
      <w:r w:rsidR="00AB40EF">
        <w:rPr>
          <w:sz w:val="22"/>
          <w:szCs w:val="22"/>
        </w:rPr>
        <w:t>и</w:t>
      </w:r>
      <w:r w:rsidRPr="008703AB">
        <w:rPr>
          <w:sz w:val="22"/>
          <w:szCs w:val="22"/>
        </w:rPr>
        <w:t xml:space="preserve">и на вредни вещества в околната среда. Характерното е, че разтворите след извличането на опасните компоненти се връщат обратно в процеса, което намалява значително изпусканите отработени води. Поради </w:t>
      </w:r>
      <w:r w:rsidR="00AB40EF" w:rsidRPr="008703AB">
        <w:rPr>
          <w:sz w:val="22"/>
          <w:szCs w:val="22"/>
        </w:rPr>
        <w:t>използването</w:t>
      </w:r>
      <w:r w:rsidRPr="008703AB">
        <w:rPr>
          <w:sz w:val="22"/>
          <w:szCs w:val="22"/>
        </w:rPr>
        <w:t xml:space="preserve"> на ултразвук и електрично поле процесът е много бърз, което позволява работа в значително малки по обем апарати. Полупромишлените изпитания на процеса ще спомогнат за качественото мащабиране на апаратите, подбор на мембраните в зависимост от това дали се обработват органични или неорганични отпадъци, ще покажат неговата годност  и ефективност </w:t>
      </w:r>
      <w:r w:rsidR="00AB40EF">
        <w:rPr>
          <w:sz w:val="22"/>
          <w:szCs w:val="22"/>
        </w:rPr>
        <w:t xml:space="preserve">за </w:t>
      </w:r>
      <w:r w:rsidRPr="008703AB">
        <w:rPr>
          <w:sz w:val="22"/>
          <w:szCs w:val="22"/>
        </w:rPr>
        <w:t xml:space="preserve">внедряването му в промишлени условия. Ще бъде направен пълен материален баланс </w:t>
      </w:r>
      <w:r w:rsidR="00AB40EF">
        <w:rPr>
          <w:sz w:val="22"/>
          <w:szCs w:val="22"/>
        </w:rPr>
        <w:t xml:space="preserve">на </w:t>
      </w:r>
      <w:r w:rsidRPr="008703AB">
        <w:rPr>
          <w:sz w:val="22"/>
          <w:szCs w:val="22"/>
        </w:rPr>
        <w:t>процеса /</w:t>
      </w:r>
      <w:r w:rsidRPr="00AB40EF">
        <w:rPr>
          <w:i/>
          <w:sz w:val="22"/>
          <w:szCs w:val="22"/>
        </w:rPr>
        <w:t>фиг.</w:t>
      </w:r>
      <w:r w:rsidR="00AB40EF">
        <w:rPr>
          <w:i/>
          <w:sz w:val="22"/>
          <w:szCs w:val="22"/>
        </w:rPr>
        <w:t xml:space="preserve"> </w:t>
      </w:r>
      <w:r w:rsidR="00F06A39">
        <w:rPr>
          <w:i/>
          <w:sz w:val="22"/>
          <w:szCs w:val="22"/>
        </w:rPr>
        <w:t>2</w:t>
      </w:r>
      <w:r w:rsidRPr="008703AB">
        <w:rPr>
          <w:sz w:val="22"/>
          <w:szCs w:val="22"/>
        </w:rPr>
        <w:t>/</w:t>
      </w:r>
      <w:r w:rsidR="00AB40EF">
        <w:rPr>
          <w:sz w:val="22"/>
          <w:szCs w:val="22"/>
        </w:rPr>
        <w:t>.</w:t>
      </w:r>
    </w:p>
    <w:p w:rsidR="00F06A39" w:rsidRPr="00F06A39" w:rsidRDefault="00F06A39" w:rsidP="00F06A39">
      <w:pPr>
        <w:pStyle w:val="BodyTextIndent"/>
        <w:numPr>
          <w:ilvl w:val="0"/>
          <w:numId w:val="8"/>
        </w:numPr>
        <w:spacing w:after="120" w:line="276" w:lineRule="auto"/>
        <w:rPr>
          <w:i/>
          <w:sz w:val="22"/>
          <w:szCs w:val="22"/>
        </w:rPr>
      </w:pPr>
      <w:r w:rsidRPr="00F06A39">
        <w:rPr>
          <w:i/>
          <w:sz w:val="22"/>
          <w:szCs w:val="22"/>
        </w:rPr>
        <w:t>Биологично извличане</w:t>
      </w:r>
    </w:p>
    <w:p w:rsidR="00F06A39" w:rsidRPr="008703AB" w:rsidRDefault="00F06A39" w:rsidP="00F06A39">
      <w:pPr>
        <w:pStyle w:val="BodyTextIndent"/>
        <w:spacing w:after="120" w:line="276" w:lineRule="auto"/>
        <w:ind w:left="0" w:firstLine="708"/>
        <w:rPr>
          <w:sz w:val="22"/>
          <w:szCs w:val="22"/>
        </w:rPr>
      </w:pPr>
      <w:r w:rsidRPr="008703AB">
        <w:rPr>
          <w:sz w:val="22"/>
          <w:szCs w:val="22"/>
        </w:rPr>
        <w:t>В някои случаи в зависимост от вида на отпадъка може да</w:t>
      </w:r>
      <w:r>
        <w:rPr>
          <w:sz w:val="22"/>
          <w:szCs w:val="22"/>
        </w:rPr>
        <w:t xml:space="preserve"> са приложи и </w:t>
      </w:r>
      <w:r w:rsidRPr="008703AB">
        <w:rPr>
          <w:sz w:val="22"/>
          <w:szCs w:val="22"/>
        </w:rPr>
        <w:t>биологично извличане на метали чрез използването на различни ”диви” щамове микроорганизми (срещащи се свободно в природата). За тази цел са предвидени биореактори. Този тип биотехнологични процеси се провеждат при нестерилни условия.</w:t>
      </w:r>
    </w:p>
    <w:p w:rsidR="00F06A39" w:rsidRPr="00F06A39" w:rsidRDefault="00F06A39" w:rsidP="00F06A39">
      <w:pPr>
        <w:pStyle w:val="BodyTextIndent"/>
        <w:numPr>
          <w:ilvl w:val="0"/>
          <w:numId w:val="8"/>
        </w:numPr>
        <w:spacing w:after="120" w:line="276" w:lineRule="auto"/>
        <w:rPr>
          <w:i/>
          <w:sz w:val="22"/>
          <w:szCs w:val="22"/>
        </w:rPr>
      </w:pPr>
      <w:r w:rsidRPr="00F06A39">
        <w:rPr>
          <w:i/>
          <w:sz w:val="22"/>
          <w:szCs w:val="22"/>
        </w:rPr>
        <w:t>Екстракция с органични реагенти</w:t>
      </w:r>
    </w:p>
    <w:p w:rsidR="00F06A39" w:rsidRPr="008703AB" w:rsidRDefault="00F06A39" w:rsidP="00F06A39">
      <w:pPr>
        <w:pStyle w:val="BodyTextIndent"/>
        <w:spacing w:after="120" w:line="276" w:lineRule="auto"/>
        <w:ind w:left="0" w:firstLine="708"/>
        <w:rPr>
          <w:sz w:val="22"/>
          <w:szCs w:val="22"/>
        </w:rPr>
      </w:pPr>
      <w:r w:rsidRPr="008703AB">
        <w:rPr>
          <w:sz w:val="22"/>
          <w:szCs w:val="22"/>
        </w:rPr>
        <w:t>Прилага се в случаите на необходимост от получаване на много чист разтвор на определен метален сулфат (напр. меден сулфат), от който ще се получава чистия метал чрез електроекстракция. Използват се селективни екстрагенти (органични вещества, търговски продукти на COGNIS, CYTEC, други фирми), които извличат само целевия метал. Замърсителите от други метали остават в разтвора. От органичния екстрагент металът се извлича обратно чрез реекстракция с минерална киселина (напр. сярна киселина) до обогатен разтвор на металната сол. От тези разтвори металът може да се получи чрез електроекстракция. Възможно е също получаване на чиста кристална метална сол (напр. меден сулфат, син камък) чрез кристализация/изсолване с киселина на наситения/обогатения разтвор.</w:t>
      </w:r>
    </w:p>
    <w:p w:rsidR="00F06A39" w:rsidRPr="00F06A39" w:rsidRDefault="00F06A39" w:rsidP="00F06A39">
      <w:pPr>
        <w:pStyle w:val="BodyTextIndent"/>
        <w:numPr>
          <w:ilvl w:val="0"/>
          <w:numId w:val="8"/>
        </w:numPr>
        <w:spacing w:after="120" w:line="276" w:lineRule="auto"/>
        <w:rPr>
          <w:i/>
          <w:sz w:val="22"/>
          <w:szCs w:val="22"/>
        </w:rPr>
      </w:pPr>
      <w:r w:rsidRPr="00F06A39">
        <w:rPr>
          <w:i/>
          <w:sz w:val="22"/>
          <w:szCs w:val="22"/>
        </w:rPr>
        <w:t>Сорбция с анионити и катионити</w:t>
      </w:r>
    </w:p>
    <w:p w:rsidR="00F06A39" w:rsidRPr="008703AB" w:rsidRDefault="00F06A39" w:rsidP="00F06A39">
      <w:pPr>
        <w:pStyle w:val="BodyTextIndent"/>
        <w:spacing w:after="120" w:line="276" w:lineRule="auto"/>
        <w:ind w:left="0" w:firstLine="708"/>
        <w:rPr>
          <w:sz w:val="22"/>
          <w:szCs w:val="22"/>
        </w:rPr>
      </w:pPr>
      <w:r w:rsidRPr="008703AB">
        <w:rPr>
          <w:sz w:val="22"/>
          <w:szCs w:val="22"/>
        </w:rPr>
        <w:t>Селективно отде</w:t>
      </w:r>
      <w:r>
        <w:rPr>
          <w:sz w:val="22"/>
          <w:szCs w:val="22"/>
        </w:rPr>
        <w:t>ляне на метали върху  смоли.</w:t>
      </w:r>
      <w:r w:rsidRPr="008703AB">
        <w:rPr>
          <w:sz w:val="22"/>
          <w:szCs w:val="22"/>
        </w:rPr>
        <w:t xml:space="preserve">             </w:t>
      </w:r>
    </w:p>
    <w:p w:rsidR="00F06A39" w:rsidRPr="00F06A39" w:rsidRDefault="00F06A39" w:rsidP="00F06A39">
      <w:pPr>
        <w:pStyle w:val="BodyTextIndent"/>
        <w:numPr>
          <w:ilvl w:val="0"/>
          <w:numId w:val="8"/>
        </w:numPr>
        <w:spacing w:after="120" w:line="276" w:lineRule="auto"/>
        <w:rPr>
          <w:i/>
          <w:sz w:val="22"/>
          <w:szCs w:val="22"/>
        </w:rPr>
      </w:pPr>
      <w:r w:rsidRPr="00F06A39">
        <w:rPr>
          <w:i/>
          <w:sz w:val="22"/>
          <w:szCs w:val="22"/>
        </w:rPr>
        <w:t>Електроекстракция на цветни метали</w:t>
      </w:r>
    </w:p>
    <w:p w:rsidR="00F06A39" w:rsidRDefault="00F06A39" w:rsidP="00F06A39">
      <w:pPr>
        <w:pStyle w:val="BodyTextIndent"/>
        <w:spacing w:after="120" w:line="276" w:lineRule="auto"/>
        <w:ind w:left="0" w:firstLine="708"/>
        <w:rPr>
          <w:sz w:val="22"/>
          <w:szCs w:val="22"/>
        </w:rPr>
      </w:pPr>
      <w:r w:rsidRPr="008703AB">
        <w:rPr>
          <w:sz w:val="22"/>
          <w:szCs w:val="22"/>
        </w:rPr>
        <w:t>От получените след разтварянето на отпадъците разтвори, както и от очистените от екстракцията/реекстракцията такива разтвори, металът може да се извлече под формата на листове чрез електроекстракция на разтвора. Така например може да се получи електролитна мед, електролитен цинк, други, с необходимата чистота.</w:t>
      </w:r>
    </w:p>
    <w:p w:rsidR="00F06A39" w:rsidRPr="00F06A39" w:rsidRDefault="00F06A39" w:rsidP="00F06A39">
      <w:pPr>
        <w:pStyle w:val="BodyTextIndent"/>
        <w:spacing w:after="120" w:line="276" w:lineRule="auto"/>
        <w:ind w:left="0" w:firstLine="708"/>
        <w:rPr>
          <w:i/>
          <w:sz w:val="22"/>
          <w:szCs w:val="22"/>
        </w:rPr>
      </w:pPr>
      <w:r w:rsidRPr="008703AB">
        <w:rPr>
          <w:b/>
          <w:sz w:val="22"/>
          <w:szCs w:val="22"/>
        </w:rPr>
        <w:t xml:space="preserve">Технологичната блок схема на процеса е показана на </w:t>
      </w:r>
      <w:r>
        <w:rPr>
          <w:b/>
          <w:i/>
          <w:sz w:val="22"/>
          <w:szCs w:val="22"/>
        </w:rPr>
        <w:t>фиг. 2.</w:t>
      </w:r>
    </w:p>
    <w:p w:rsidR="00F06A39" w:rsidRPr="00714FEA" w:rsidRDefault="00F06A39" w:rsidP="008703AB">
      <w:pPr>
        <w:pStyle w:val="BodyTextIndent"/>
        <w:spacing w:after="120" w:line="276" w:lineRule="auto"/>
        <w:ind w:left="576" w:hanging="434"/>
        <w:rPr>
          <w:i/>
          <w:sz w:val="22"/>
          <w:szCs w:val="22"/>
          <w:highlight w:val="yellow"/>
        </w:rPr>
        <w:sectPr w:rsidR="00F06A39" w:rsidRPr="00714FEA" w:rsidSect="00714FEA">
          <w:headerReference w:type="default" r:id="rId10"/>
          <w:footerReference w:type="default" r:id="rId11"/>
          <w:pgSz w:w="11906" w:h="16838"/>
          <w:pgMar w:top="1417" w:right="1417" w:bottom="1417" w:left="1417" w:header="708" w:footer="708" w:gutter="0"/>
          <w:pgBorders w:display="firstPage" w:offsetFrom="page">
            <w:top w:val="single" w:sz="18" w:space="24" w:color="1F4E79" w:themeColor="accent1" w:themeShade="80" w:shadow="1"/>
            <w:left w:val="single" w:sz="18" w:space="24" w:color="1F4E79" w:themeColor="accent1" w:themeShade="80" w:shadow="1"/>
            <w:bottom w:val="single" w:sz="18" w:space="24" w:color="1F4E79" w:themeColor="accent1" w:themeShade="80" w:shadow="1"/>
            <w:right w:val="single" w:sz="18" w:space="24" w:color="1F4E79" w:themeColor="accent1" w:themeShade="80" w:shadow="1"/>
          </w:pgBorders>
          <w:cols w:space="708"/>
          <w:titlePg/>
          <w:docGrid w:linePitch="360"/>
        </w:sectPr>
      </w:pPr>
    </w:p>
    <w:p w:rsidR="00AB40EF" w:rsidRPr="00F06A39" w:rsidRDefault="00F06A39" w:rsidP="00F06A39">
      <w:pPr>
        <w:pStyle w:val="BodyTextIndent"/>
        <w:spacing w:after="120" w:line="276" w:lineRule="auto"/>
        <w:ind w:left="576" w:hanging="434"/>
        <w:rPr>
          <w:sz w:val="22"/>
          <w:szCs w:val="22"/>
          <w:lang w:val="en-US"/>
        </w:rPr>
        <w:sectPr w:rsidR="00AB40EF" w:rsidRPr="00F06A39" w:rsidSect="00AB40EF">
          <w:pgSz w:w="16838" w:h="11906" w:orient="landscape"/>
          <w:pgMar w:top="1418" w:right="1418" w:bottom="1418" w:left="1418" w:header="709" w:footer="709" w:gutter="0"/>
          <w:cols w:space="708"/>
          <w:docGrid w:linePitch="360"/>
        </w:sectPr>
      </w:pPr>
      <w:r w:rsidRPr="00F06A39">
        <w:rPr>
          <w:noProof/>
          <w:sz w:val="22"/>
          <w:szCs w:val="22"/>
          <w:lang w:val="en-US" w:eastAsia="en-US"/>
        </w:rPr>
        <w:lastRenderedPageBreak/>
        <mc:AlternateContent>
          <mc:Choice Requires="wps">
            <w:drawing>
              <wp:anchor distT="0" distB="0" distL="114300" distR="114300" simplePos="0" relativeHeight="251660288" behindDoc="0" locked="0" layoutInCell="1" allowOverlap="1">
                <wp:simplePos x="0" y="0"/>
                <wp:positionH relativeFrom="column">
                  <wp:posOffset>1928495</wp:posOffset>
                </wp:positionH>
                <wp:positionV relativeFrom="paragraph">
                  <wp:posOffset>5531485</wp:posOffset>
                </wp:positionV>
                <wp:extent cx="4257675" cy="4953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4257675" cy="495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41E54" w:rsidRPr="00F06A39" w:rsidRDefault="00041E54" w:rsidP="00F06A39">
                            <w:pPr>
                              <w:spacing w:before="120" w:after="120" w:line="240" w:lineRule="auto"/>
                              <w:jc w:val="center"/>
                              <w:rPr>
                                <w:rFonts w:ascii="Times New Roman" w:hAnsi="Times New Roman" w:cs="Times New Roman"/>
                                <w:i/>
                              </w:rPr>
                            </w:pPr>
                            <w:r w:rsidRPr="004A2A28">
                              <w:rPr>
                                <w:rFonts w:ascii="Times New Roman" w:hAnsi="Times New Roman" w:cs="Times New Roman"/>
                                <w:i/>
                              </w:rPr>
                              <w:t>Фиг.</w:t>
                            </w:r>
                            <w:r>
                              <w:rPr>
                                <w:rFonts w:ascii="Times New Roman" w:hAnsi="Times New Roman" w:cs="Times New Roman"/>
                                <w:i/>
                              </w:rPr>
                              <w:t xml:space="preserve"> 2: </w:t>
                            </w:r>
                            <w:r w:rsidRPr="00F06A39">
                              <w:rPr>
                                <w:rFonts w:ascii="Times New Roman" w:hAnsi="Times New Roman" w:cs="Times New Roman"/>
                                <w:i/>
                              </w:rPr>
                              <w:t>Технологична блок схема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1.85pt;margin-top:435.55pt;width:335.25pt;height:3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" fillcolor="white [3201]" strokecolor="white [3212]" strokeweight=".5pt">
                <v:textbox>
                  <w:txbxContent>
                    <w:p w:rsidR="00041E54" w:rsidRPr="00F06A39" w:rsidRDefault="00041E54" w:rsidP="00F06A39">
                      <w:pPr>
                        <w:spacing w:before="120" w:after="120" w:line="240" w:lineRule="auto"/>
                        <w:jc w:val="center"/>
                        <w:rPr>
                          <w:rFonts w:ascii="Times New Roman" w:hAnsi="Times New Roman" w:cs="Times New Roman"/>
                          <w:i/>
                        </w:rPr>
                      </w:pPr>
                      <w:r w:rsidRPr="004A2A28">
                        <w:rPr>
                          <w:rFonts w:ascii="Times New Roman" w:hAnsi="Times New Roman" w:cs="Times New Roman"/>
                          <w:i/>
                        </w:rPr>
                        <w:t>Фиг.</w:t>
                      </w:r>
                      <w:r>
                        <w:rPr>
                          <w:rFonts w:ascii="Times New Roman" w:hAnsi="Times New Roman" w:cs="Times New Roman"/>
                          <w:i/>
                        </w:rPr>
                        <w:t xml:space="preserve"> 2: </w:t>
                      </w:r>
                      <w:r w:rsidRPr="00F06A39">
                        <w:rPr>
                          <w:rFonts w:ascii="Times New Roman" w:hAnsi="Times New Roman" w:cs="Times New Roman"/>
                          <w:i/>
                        </w:rPr>
                        <w:t>Технологична блок схема</w:t>
                      </w:r>
                    </w:p>
                  </w:txbxContent>
                </v:textbox>
              </v:shape>
            </w:pict>
          </mc:Fallback>
        </mc:AlternateContent>
      </w:r>
      <w:r w:rsidR="00270B82" w:rsidRPr="00F06A39">
        <w:rPr>
          <w:noProof/>
          <w:sz w:val="22"/>
          <w:szCs w:val="22"/>
          <w:lang w:val="en-US" w:eastAsia="en-US"/>
        </w:rPr>
        <w:drawing>
          <wp:inline distT="0" distB="0" distL="0" distR="0">
            <wp:extent cx="6092190" cy="8389620"/>
            <wp:effectExtent l="0" t="5715" r="0" b="0"/>
            <wp:docPr id="1" name="Picture 1" descr="01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6092190" cy="8389620"/>
                    </a:xfrm>
                    <a:prstGeom prst="rect">
                      <a:avLst/>
                    </a:prstGeom>
                    <a:noFill/>
                    <a:ln>
                      <a:noFill/>
                    </a:ln>
                  </pic:spPr>
                </pic:pic>
              </a:graphicData>
            </a:graphic>
          </wp:inline>
        </w:drawing>
      </w:r>
    </w:p>
    <w:p w:rsidR="00270B82" w:rsidRPr="00AC6C3D" w:rsidRDefault="00270B82" w:rsidP="000231B9">
      <w:pPr>
        <w:pStyle w:val="Heading2"/>
        <w:numPr>
          <w:ilvl w:val="1"/>
          <w:numId w:val="7"/>
        </w:numPr>
        <w:spacing w:before="0" w:after="120" w:line="276" w:lineRule="auto"/>
        <w:ind w:left="788" w:hanging="431"/>
        <w:jc w:val="both"/>
        <w:rPr>
          <w:rFonts w:ascii="Times New Roman" w:hAnsi="Times New Roman" w:cs="Times New Roman"/>
          <w:b/>
          <w:color w:val="auto"/>
          <w:sz w:val="22"/>
          <w:szCs w:val="22"/>
        </w:rPr>
      </w:pPr>
      <w:bookmarkStart w:id="18" w:name="_Toc513808234"/>
      <w:r w:rsidRPr="00AC6C3D">
        <w:rPr>
          <w:rFonts w:ascii="Times New Roman" w:hAnsi="Times New Roman" w:cs="Times New Roman"/>
          <w:b/>
          <w:color w:val="auto"/>
          <w:sz w:val="22"/>
          <w:szCs w:val="22"/>
        </w:rPr>
        <w:lastRenderedPageBreak/>
        <w:t xml:space="preserve">Основни </w:t>
      </w:r>
      <w:r w:rsidR="000231B9" w:rsidRPr="00AC6C3D">
        <w:rPr>
          <w:rFonts w:ascii="Times New Roman" w:hAnsi="Times New Roman" w:cs="Times New Roman"/>
          <w:b/>
          <w:color w:val="auto"/>
          <w:sz w:val="22"/>
          <w:szCs w:val="22"/>
        </w:rPr>
        <w:t>уреди и съоръжения</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5519"/>
      </w:tblGrid>
      <w:tr w:rsidR="00270B82" w:rsidRPr="00F06A39" w:rsidTr="00F06A39">
        <w:trPr>
          <w:jc w:val="center"/>
        </w:trPr>
        <w:tc>
          <w:tcPr>
            <w:tcW w:w="3543" w:type="dxa"/>
            <w:shd w:val="clear" w:color="auto" w:fill="4F81BD"/>
            <w:vAlign w:val="center"/>
          </w:tcPr>
          <w:p w:rsidR="00270B82" w:rsidRPr="00F06A39" w:rsidRDefault="00270B82" w:rsidP="00F06A39">
            <w:pPr>
              <w:spacing w:before="60" w:after="60" w:line="240" w:lineRule="auto"/>
              <w:jc w:val="center"/>
              <w:rPr>
                <w:rFonts w:ascii="Times New Roman" w:hAnsi="Times New Roman" w:cs="Times New Roman"/>
                <w:b/>
              </w:rPr>
            </w:pPr>
            <w:r w:rsidRPr="00F06A39">
              <w:rPr>
                <w:rFonts w:ascii="Times New Roman" w:hAnsi="Times New Roman" w:cs="Times New Roman"/>
                <w:b/>
              </w:rPr>
              <w:t>СЪОРЪЖЕНИЕ</w:t>
            </w:r>
          </w:p>
        </w:tc>
        <w:tc>
          <w:tcPr>
            <w:tcW w:w="5519" w:type="dxa"/>
            <w:shd w:val="clear" w:color="auto" w:fill="4F81BD"/>
            <w:vAlign w:val="center"/>
          </w:tcPr>
          <w:p w:rsidR="00270B82" w:rsidRPr="00F06A39" w:rsidRDefault="00270B82" w:rsidP="00F06A39">
            <w:pPr>
              <w:spacing w:before="60" w:after="60" w:line="240" w:lineRule="auto"/>
              <w:jc w:val="center"/>
              <w:rPr>
                <w:rFonts w:ascii="Times New Roman" w:hAnsi="Times New Roman" w:cs="Times New Roman"/>
                <w:b/>
              </w:rPr>
            </w:pPr>
            <w:r w:rsidRPr="00F06A39">
              <w:rPr>
                <w:rFonts w:ascii="Times New Roman" w:hAnsi="Times New Roman" w:cs="Times New Roman"/>
                <w:b/>
              </w:rPr>
              <w:t>ХАРАКТЕРИСТИКА/КАПАЦИТЕТ</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Топкова мелница</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15 кW</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 xml:space="preserve">Чукова мелница </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12 кW</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Челюстна трошачка</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30 кW</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Вибрационно сито</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7 кW</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Ротационно сито</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5 кW</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 xml:space="preserve">Шредер </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22 кW</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 xml:space="preserve">Магнитен сепаратор </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5 kW</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ГТЛ</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2 kW</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Центрофуга</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20 кW</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Филтърпреса</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5 kW</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Циклони</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Камера за доизгаряне на изходящите газове</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Тегло на камерата за изгаряне (празна, общо): ≈ 4000 кг.</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Мощност на 1 горелка ≈120 kW</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 xml:space="preserve">Мощност на 2 горелка  ≈120 kW                                                 </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Дължина L ≈ 2000 мм</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Широчина B ≈ 2000 мм</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Височина H ≈ 2000 мм</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Филтри</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10 kW</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Скрубер</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5 kW</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Гравитационнен сепаратор</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10 кW</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Винтов компресор</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22 kW</w:t>
            </w:r>
          </w:p>
        </w:tc>
      </w:tr>
      <w:tr w:rsidR="00270B82" w:rsidRPr="00F06A39" w:rsidTr="00F06A39">
        <w:trPr>
          <w:trHeight w:val="3184"/>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 xml:space="preserve">Окислително редукционна камера </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Дължина 12 m с максимален вътрешен диаметър 0.8 m и външен диаметър 1.4 m</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Тегло на пещта (празна, общо): около 6000 кг.</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Ел. мощност: ≈  30 kW</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Мощност на 1 горелка ≈ 300 kW</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 xml:space="preserve">Мощност на 2 горелка ≈1300 kW                                                 </w:t>
            </w:r>
          </w:p>
          <w:p w:rsidR="00270B82" w:rsidRPr="00F06A39" w:rsidRDefault="00270B82" w:rsidP="00F06A39">
            <w:pPr>
              <w:spacing w:before="60" w:after="60" w:line="240" w:lineRule="auto"/>
              <w:rPr>
                <w:rFonts w:ascii="Times New Roman" w:hAnsi="Times New Roman" w:cs="Times New Roman"/>
              </w:rPr>
            </w:pP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 xml:space="preserve">Пещ – 1 бр. </w:t>
            </w:r>
          </w:p>
          <w:p w:rsidR="00270B82" w:rsidRPr="00F06A39" w:rsidRDefault="00270B82" w:rsidP="00F06A39">
            <w:pPr>
              <w:spacing w:before="60" w:after="60" w:line="240" w:lineRule="auto"/>
              <w:ind w:firstLine="360"/>
              <w:rPr>
                <w:rFonts w:ascii="Times New Roman" w:hAnsi="Times New Roman" w:cs="Times New Roman"/>
              </w:rPr>
            </w:pP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Максимална работна температура: Tmax = 1450</w:t>
            </w:r>
            <w:r w:rsidRPr="00F06A39">
              <w:rPr>
                <w:rFonts w:ascii="Times New Roman" w:hAnsi="Times New Roman" w:cs="Times New Roman"/>
                <w:vertAlign w:val="superscript"/>
              </w:rPr>
              <w:t>o</w:t>
            </w:r>
            <w:r w:rsidRPr="00F06A39">
              <w:rPr>
                <w:rFonts w:ascii="Times New Roman" w:hAnsi="Times New Roman" w:cs="Times New Roman"/>
              </w:rPr>
              <w:t>C</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Тегло на пещта (празна, общо): ≈ 2000 кг</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Тегло на материала (максимално, пълна): ≈250 кг</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Тегло на ел. таблото: ≈ 25 кг</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Ел. захранване: 3 х 380 V/220 V; 50 Hz</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lastRenderedPageBreak/>
              <w:t>Ел. мощност ≈  5 kW</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 xml:space="preserve">Габаритни размери на пещта: </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Ширина на пещта:  = 750 мм</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Височина на пещта : H = 6100 мм</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 xml:space="preserve">Мощност на 2 горелка ≈300 kW                                                 </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Мощност на 1 горелка ≈300 kW</w:t>
            </w:r>
          </w:p>
          <w:p w:rsidR="00270B82" w:rsidRPr="00F06A39" w:rsidRDefault="00270B82" w:rsidP="00F06A39">
            <w:pPr>
              <w:spacing w:before="60" w:after="60" w:line="240" w:lineRule="auto"/>
              <w:rPr>
                <w:rFonts w:ascii="Times New Roman" w:hAnsi="Times New Roman" w:cs="Times New Roman"/>
              </w:rPr>
            </w:pP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lastRenderedPageBreak/>
              <w:t>Реактори за разтваряне и промивка, 2бр.</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Ефективен работен обем Vef.≈ 3м</w:t>
            </w:r>
            <w:r w:rsidRPr="00F06A39">
              <w:rPr>
                <w:rFonts w:ascii="Times New Roman" w:hAnsi="Times New Roman" w:cs="Times New Roman"/>
                <w:vertAlign w:val="superscript"/>
              </w:rPr>
              <w:t>3</w:t>
            </w:r>
            <w:r w:rsidRPr="00F06A39">
              <w:rPr>
                <w:rFonts w:ascii="Times New Roman" w:hAnsi="Times New Roman" w:cs="Times New Roman"/>
              </w:rPr>
              <w:t>, при циркулация на пулпа до 4 пъти обема на съда. 30 об/мин 7,5 кW.;</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Филтър-преса с платна на рамки за филтруване на реакторния пулп</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Капацитетът на съоръжението: 195 dm</w:t>
            </w:r>
            <w:r w:rsidRPr="00F06A39">
              <w:rPr>
                <w:rFonts w:ascii="Times New Roman" w:hAnsi="Times New Roman" w:cs="Times New Roman"/>
                <w:vertAlign w:val="superscript"/>
              </w:rPr>
              <w:t>3</w:t>
            </w:r>
            <w:r w:rsidRPr="00F06A39">
              <w:rPr>
                <w:rFonts w:ascii="Times New Roman" w:hAnsi="Times New Roman" w:cs="Times New Roman"/>
              </w:rPr>
              <w:t>. Общата повърхност на филтруване, с отчитане на обема на пулпа в 1 бр. реактор е 10,48 м</w:t>
            </w:r>
            <w:r w:rsidRPr="00F06A39">
              <w:rPr>
                <w:rFonts w:ascii="Times New Roman" w:hAnsi="Times New Roman" w:cs="Times New Roman"/>
                <w:vertAlign w:val="superscript"/>
              </w:rPr>
              <w:t>2</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Сорбционни колони, 2 бр.</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D-0.8 m/H-4m ;</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Помпи</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4 бр. пересталтични; 4 бр. попми Munsch; 5 бр. дозиращи помпи;</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Токоизправител</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Реактор с мембрана 2 бр.</w:t>
            </w: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Работни габарити:</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Височина: до H = 1,6 m;</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Дължина: до L = 4,0 m;</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Ширина: до B = 1,6 m.</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Общ обем на ваната:</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Пълен обем (празна): до 5,5 m</w:t>
            </w:r>
            <w:r w:rsidRPr="00F06A39">
              <w:rPr>
                <w:rFonts w:ascii="Times New Roman" w:hAnsi="Times New Roman" w:cs="Times New Roman"/>
                <w:vertAlign w:val="superscript"/>
              </w:rPr>
              <w:t>3</w:t>
            </w:r>
            <w:r w:rsidRPr="00F06A39">
              <w:rPr>
                <w:rFonts w:ascii="Times New Roman" w:hAnsi="Times New Roman" w:cs="Times New Roman"/>
              </w:rPr>
              <w:t>;</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Пълен обем (работен): до 5,0 m</w:t>
            </w:r>
            <w:r w:rsidRPr="00F06A39">
              <w:rPr>
                <w:rFonts w:ascii="Times New Roman" w:hAnsi="Times New Roman" w:cs="Times New Roman"/>
                <w:vertAlign w:val="superscript"/>
              </w:rPr>
              <w:t>3</w:t>
            </w:r>
            <w:r w:rsidRPr="00F06A39">
              <w:rPr>
                <w:rFonts w:ascii="Times New Roman" w:hAnsi="Times New Roman" w:cs="Times New Roman"/>
              </w:rPr>
              <w:t>.</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 xml:space="preserve">Работно напрежение </w:t>
            </w:r>
          </w:p>
          <w:p w:rsidR="00270B82" w:rsidRPr="00F06A39" w:rsidRDefault="00270B82" w:rsidP="00F06A39">
            <w:pPr>
              <w:spacing w:before="60" w:after="60" w:line="240" w:lineRule="auto"/>
              <w:rPr>
                <w:rFonts w:ascii="Times New Roman" w:hAnsi="Times New Roman" w:cs="Times New Roman"/>
              </w:rPr>
            </w:pP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Номинално напрежение: до 2,1 V DC;</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Максимално напрежение: до 3,5 V DC.</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Работен ток на ваната:</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Номинален ток: до Iн = 7,5 кА DC;</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Максимален ток: до Iмакс = 15,0 кА DC.</w:t>
            </w:r>
          </w:p>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Коефициент на изп</w:t>
            </w:r>
            <w:r w:rsidR="000231B9">
              <w:rPr>
                <w:rFonts w:ascii="Times New Roman" w:hAnsi="Times New Roman" w:cs="Times New Roman"/>
              </w:rPr>
              <w:t>олзване на тока: до 0,9 – 0,92.</w:t>
            </w:r>
          </w:p>
        </w:tc>
      </w:tr>
      <w:tr w:rsidR="00270B82" w:rsidRPr="00F06A39" w:rsidTr="00F06A39">
        <w:trPr>
          <w:jc w:val="center"/>
        </w:trPr>
        <w:tc>
          <w:tcPr>
            <w:tcW w:w="3543"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Лабораторно оборудване</w:t>
            </w:r>
          </w:p>
          <w:p w:rsidR="00270B82" w:rsidRPr="00F06A39" w:rsidRDefault="00270B82" w:rsidP="00F06A39">
            <w:pPr>
              <w:spacing w:before="60" w:after="60" w:line="240" w:lineRule="auto"/>
              <w:ind w:firstLine="360"/>
              <w:rPr>
                <w:rFonts w:ascii="Times New Roman" w:hAnsi="Times New Roman" w:cs="Times New Roman"/>
              </w:rPr>
            </w:pPr>
          </w:p>
        </w:tc>
        <w:tc>
          <w:tcPr>
            <w:tcW w:w="5519" w:type="dxa"/>
            <w:shd w:val="clear" w:color="auto" w:fill="auto"/>
            <w:vAlign w:val="center"/>
          </w:tcPr>
          <w:p w:rsidR="00270B82" w:rsidRPr="00F06A39" w:rsidRDefault="00270B82" w:rsidP="00F06A39">
            <w:pPr>
              <w:spacing w:before="60" w:after="60" w:line="240" w:lineRule="auto"/>
              <w:rPr>
                <w:rFonts w:ascii="Times New Roman" w:hAnsi="Times New Roman" w:cs="Times New Roman"/>
              </w:rPr>
            </w:pPr>
            <w:r w:rsidRPr="00F06A39">
              <w:rPr>
                <w:rFonts w:ascii="Times New Roman" w:hAnsi="Times New Roman" w:cs="Times New Roman"/>
              </w:rPr>
              <w:t>Фотометър „Ланге”; микроскоп „Цайс”; мелница; центрофуга; клатачка; Автоматичен титратор; рН метър; сита; магнитен сепаратор; съдове с бъркалки; преносим рентгенов анализатор NITON; електродъгов фотоспектрометър; течен хроматограф, ICP, ASS, газов хроматограф, газ анализатор и масспектрометър.</w:t>
            </w:r>
          </w:p>
        </w:tc>
      </w:tr>
    </w:tbl>
    <w:p w:rsidR="00270B82" w:rsidRPr="00B92355" w:rsidRDefault="00270B82" w:rsidP="00B92355">
      <w:pPr>
        <w:spacing w:after="120" w:line="276" w:lineRule="auto"/>
        <w:ind w:firstLine="360"/>
        <w:jc w:val="both"/>
        <w:rPr>
          <w:rFonts w:ascii="Times New Roman" w:hAnsi="Times New Roman" w:cs="Times New Roman"/>
        </w:rPr>
      </w:pPr>
    </w:p>
    <w:p w:rsidR="00270B82" w:rsidRPr="00AC6C3D" w:rsidRDefault="00B92355" w:rsidP="00B92355">
      <w:pPr>
        <w:pStyle w:val="Heading2"/>
        <w:numPr>
          <w:ilvl w:val="1"/>
          <w:numId w:val="7"/>
        </w:numPr>
        <w:spacing w:before="0" w:after="120" w:line="276" w:lineRule="auto"/>
        <w:jc w:val="both"/>
        <w:rPr>
          <w:rFonts w:ascii="Times New Roman" w:hAnsi="Times New Roman" w:cs="Times New Roman"/>
          <w:b/>
          <w:color w:val="auto"/>
          <w:sz w:val="22"/>
          <w:szCs w:val="22"/>
        </w:rPr>
      </w:pPr>
      <w:bookmarkStart w:id="19" w:name="_Toc513808235"/>
      <w:r w:rsidRPr="00AC6C3D">
        <w:rPr>
          <w:rFonts w:ascii="Times New Roman" w:hAnsi="Times New Roman" w:cs="Times New Roman"/>
          <w:b/>
          <w:color w:val="auto"/>
          <w:sz w:val="22"/>
          <w:szCs w:val="22"/>
        </w:rPr>
        <w:t>Основни суровини</w:t>
      </w:r>
      <w:bookmarkEnd w:id="19"/>
    </w:p>
    <w:p w:rsidR="00270B82" w:rsidRPr="00B92355" w:rsidRDefault="00270B82" w:rsidP="00B92355">
      <w:pPr>
        <w:spacing w:after="120" w:line="276" w:lineRule="auto"/>
        <w:ind w:firstLine="720"/>
        <w:jc w:val="both"/>
        <w:rPr>
          <w:rFonts w:ascii="Times New Roman" w:hAnsi="Times New Roman" w:cs="Times New Roman"/>
        </w:rPr>
      </w:pPr>
      <w:r w:rsidRPr="00B92355">
        <w:rPr>
          <w:rFonts w:ascii="Times New Roman" w:hAnsi="Times New Roman" w:cs="Times New Roman"/>
        </w:rPr>
        <w:t>Предвижда се като суровина за  инсталация да бъдат използвани отпадъци със следните кодове съгласно Наредба №2/23.07.2014г. за класификация на отпадъците:</w:t>
      </w:r>
    </w:p>
    <w:p w:rsidR="004A2A28" w:rsidRDefault="004A2A28" w:rsidP="00B92355">
      <w:pPr>
        <w:pStyle w:val="Caption"/>
        <w:spacing w:after="120" w:line="276" w:lineRule="auto"/>
        <w:jc w:val="center"/>
        <w:rPr>
          <w:rFonts w:ascii="Times New Roman" w:hAnsi="Times New Roman" w:cs="Times New Roman"/>
          <w:color w:val="auto"/>
          <w:sz w:val="22"/>
          <w:szCs w:val="22"/>
        </w:rPr>
      </w:pPr>
    </w:p>
    <w:p w:rsidR="00270B82" w:rsidRPr="00B92355" w:rsidRDefault="00B92355" w:rsidP="00B92355">
      <w:pPr>
        <w:pStyle w:val="Caption"/>
        <w:spacing w:after="120" w:line="276" w:lineRule="auto"/>
        <w:jc w:val="center"/>
        <w:rPr>
          <w:rFonts w:ascii="Times New Roman" w:hAnsi="Times New Roman" w:cs="Times New Roman"/>
          <w:color w:val="auto"/>
          <w:sz w:val="22"/>
          <w:szCs w:val="22"/>
        </w:rPr>
      </w:pPr>
      <w:r w:rsidRPr="00B92355">
        <w:rPr>
          <w:rFonts w:ascii="Times New Roman" w:hAnsi="Times New Roman" w:cs="Times New Roman"/>
          <w:color w:val="auto"/>
          <w:sz w:val="22"/>
          <w:szCs w:val="22"/>
        </w:rPr>
        <w:lastRenderedPageBreak/>
        <w:t xml:space="preserve">Таблица </w:t>
      </w:r>
      <w:r w:rsidRPr="00B92355">
        <w:rPr>
          <w:rFonts w:ascii="Times New Roman" w:hAnsi="Times New Roman" w:cs="Times New Roman"/>
          <w:color w:val="auto"/>
          <w:sz w:val="22"/>
          <w:szCs w:val="22"/>
        </w:rPr>
        <w:fldChar w:fldCharType="begin"/>
      </w:r>
      <w:r w:rsidRPr="00B92355">
        <w:rPr>
          <w:rFonts w:ascii="Times New Roman" w:hAnsi="Times New Roman" w:cs="Times New Roman"/>
          <w:color w:val="auto"/>
          <w:sz w:val="22"/>
          <w:szCs w:val="22"/>
        </w:rPr>
        <w:instrText xml:space="preserve"> SEQ Таблица \* ARABIC </w:instrText>
      </w:r>
      <w:r w:rsidRPr="00B92355">
        <w:rPr>
          <w:rFonts w:ascii="Times New Roman" w:hAnsi="Times New Roman" w:cs="Times New Roman"/>
          <w:color w:val="auto"/>
          <w:sz w:val="22"/>
          <w:szCs w:val="22"/>
        </w:rPr>
        <w:fldChar w:fldCharType="separate"/>
      </w:r>
      <w:r w:rsidR="00714FEA">
        <w:rPr>
          <w:rFonts w:ascii="Times New Roman" w:hAnsi="Times New Roman" w:cs="Times New Roman"/>
          <w:noProof/>
          <w:color w:val="auto"/>
          <w:sz w:val="22"/>
          <w:szCs w:val="22"/>
        </w:rPr>
        <w:t>2</w:t>
      </w:r>
      <w:r w:rsidRPr="00B92355">
        <w:rPr>
          <w:rFonts w:ascii="Times New Roman" w:hAnsi="Times New Roman" w:cs="Times New Roman"/>
          <w:color w:val="auto"/>
          <w:sz w:val="22"/>
          <w:szCs w:val="22"/>
        </w:rPr>
        <w:fldChar w:fldCharType="end"/>
      </w:r>
      <w:r w:rsidRPr="00B92355">
        <w:rPr>
          <w:rFonts w:ascii="Times New Roman" w:hAnsi="Times New Roman" w:cs="Times New Roman"/>
          <w:color w:val="auto"/>
          <w:sz w:val="22"/>
          <w:szCs w:val="22"/>
        </w:rPr>
        <w:t xml:space="preserve">: </w:t>
      </w:r>
      <w:r w:rsidR="00270B82" w:rsidRPr="00B92355">
        <w:rPr>
          <w:rFonts w:ascii="Times New Roman" w:hAnsi="Times New Roman" w:cs="Times New Roman"/>
          <w:color w:val="auto"/>
          <w:sz w:val="22"/>
          <w:szCs w:val="22"/>
        </w:rPr>
        <w:t>Неопасни отпадъци</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7844"/>
      </w:tblGrid>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jc w:val="center"/>
              <w:rPr>
                <w:rFonts w:ascii="Times New Roman" w:hAnsi="Times New Roman" w:cs="Times New Roman"/>
                <w:b/>
                <w:sz w:val="20"/>
                <w:szCs w:val="20"/>
              </w:rPr>
            </w:pPr>
            <w:r w:rsidRPr="00B92355">
              <w:rPr>
                <w:rFonts w:ascii="Times New Roman" w:hAnsi="Times New Roman" w:cs="Times New Roman"/>
                <w:b/>
                <w:sz w:val="20"/>
                <w:szCs w:val="20"/>
              </w:rPr>
              <w:t>КОД</w:t>
            </w:r>
          </w:p>
        </w:tc>
        <w:tc>
          <w:tcPr>
            <w:tcW w:w="7844" w:type="dxa"/>
            <w:shd w:val="clear" w:color="auto" w:fill="auto"/>
            <w:vAlign w:val="center"/>
          </w:tcPr>
          <w:p w:rsidR="00270B82" w:rsidRPr="00B92355" w:rsidRDefault="00270B82" w:rsidP="00B92355">
            <w:pPr>
              <w:spacing w:before="40" w:after="40" w:line="360" w:lineRule="auto"/>
              <w:jc w:val="center"/>
              <w:rPr>
                <w:rFonts w:ascii="Times New Roman" w:hAnsi="Times New Roman" w:cs="Times New Roman"/>
                <w:b/>
                <w:sz w:val="20"/>
                <w:szCs w:val="20"/>
              </w:rPr>
            </w:pPr>
            <w:r w:rsidRPr="00B92355">
              <w:rPr>
                <w:rFonts w:ascii="Times New Roman" w:hAnsi="Times New Roman" w:cs="Times New Roman"/>
                <w:b/>
                <w:sz w:val="20"/>
                <w:szCs w:val="20"/>
              </w:rPr>
              <w:t>НАИМЕНОВАНИЕ</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rPr>
            </w:pPr>
            <w:r w:rsidRPr="00B92355">
              <w:rPr>
                <w:rFonts w:ascii="Times New Roman" w:hAnsi="Times New Roman" w:cs="Times New Roman"/>
                <w:b/>
                <w:sz w:val="20"/>
                <w:szCs w:val="20"/>
              </w:rPr>
              <w:t>06</w:t>
            </w:r>
            <w:r w:rsidR="00B92355">
              <w:rPr>
                <w:rFonts w:ascii="Times New Roman" w:hAnsi="Times New Roman" w:cs="Times New Roman"/>
                <w:b/>
                <w:sz w:val="20"/>
                <w:szCs w:val="20"/>
              </w:rPr>
              <w:t xml:space="preserve"> </w:t>
            </w:r>
            <w:r w:rsidRPr="00B92355">
              <w:rPr>
                <w:rFonts w:ascii="Times New Roman" w:hAnsi="Times New Roman" w:cs="Times New Roman"/>
                <w:b/>
                <w:sz w:val="20"/>
                <w:szCs w:val="20"/>
              </w:rPr>
              <w:t>03</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bCs/>
                <w:sz w:val="20"/>
                <w:szCs w:val="20"/>
                <w:lang w:val="x-none"/>
              </w:rPr>
              <w:t>Отпадъци от производство, формулиране, доставяне и употреба на соли и техни разтвори и метални оксиди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06</w:t>
            </w:r>
            <w:r w:rsidR="00B92355">
              <w:rPr>
                <w:rFonts w:ascii="Times New Roman" w:hAnsi="Times New Roman" w:cs="Times New Roman"/>
                <w:sz w:val="20"/>
                <w:szCs w:val="20"/>
              </w:rPr>
              <w:t xml:space="preserve"> </w:t>
            </w:r>
            <w:r w:rsidRPr="00B92355">
              <w:rPr>
                <w:rFonts w:ascii="Times New Roman" w:hAnsi="Times New Roman" w:cs="Times New Roman"/>
                <w:sz w:val="20"/>
                <w:szCs w:val="20"/>
              </w:rPr>
              <w:t>03</w:t>
            </w:r>
            <w:r w:rsidR="00B92355">
              <w:rPr>
                <w:rFonts w:ascii="Times New Roman" w:hAnsi="Times New Roman" w:cs="Times New Roman"/>
                <w:sz w:val="20"/>
                <w:szCs w:val="20"/>
              </w:rPr>
              <w:t xml:space="preserve"> </w:t>
            </w:r>
            <w:r w:rsidRPr="00B92355">
              <w:rPr>
                <w:rFonts w:ascii="Times New Roman" w:hAnsi="Times New Roman" w:cs="Times New Roman"/>
                <w:sz w:val="20"/>
                <w:szCs w:val="20"/>
              </w:rPr>
              <w:t>16</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метални оксиди, различни от упоменатите в 06 03 15</w:t>
            </w:r>
          </w:p>
        </w:tc>
      </w:tr>
      <w:tr w:rsidR="00270B82" w:rsidRPr="00B92355" w:rsidTr="00B92355">
        <w:trPr>
          <w:jc w:val="center"/>
        </w:trPr>
        <w:tc>
          <w:tcPr>
            <w:tcW w:w="1365" w:type="dxa"/>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08 04 99</w:t>
            </w:r>
          </w:p>
        </w:tc>
        <w:tc>
          <w:tcPr>
            <w:tcW w:w="7844" w:type="dxa"/>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отпадъци, неупоменати другаде</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9</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фотографската промишленост</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 xml:space="preserve">09 01 </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фотографската промишленост</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09 01 07</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фотографски филми и фотохартия, съдържащи сребро или сребърни съединения</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09 01 08</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фотографски филми и фотохартия, несъдържащи сребро или сребърни съединения</w:t>
            </w:r>
          </w:p>
        </w:tc>
      </w:tr>
      <w:tr w:rsidR="00270B82" w:rsidRPr="00B92355" w:rsidTr="00B92355">
        <w:trPr>
          <w:jc w:val="center"/>
        </w:trPr>
        <w:tc>
          <w:tcPr>
            <w:tcW w:w="1365" w:type="dxa"/>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10</w:t>
            </w:r>
          </w:p>
        </w:tc>
        <w:tc>
          <w:tcPr>
            <w:tcW w:w="7844" w:type="dxa"/>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термични процеси</w:t>
            </w:r>
          </w:p>
        </w:tc>
      </w:tr>
      <w:tr w:rsidR="00270B82" w:rsidRPr="00B92355" w:rsidTr="00B92355">
        <w:trPr>
          <w:jc w:val="center"/>
        </w:trPr>
        <w:tc>
          <w:tcPr>
            <w:tcW w:w="1365" w:type="dxa"/>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rPr>
            </w:pPr>
            <w:r w:rsidRPr="00B92355">
              <w:rPr>
                <w:rFonts w:ascii="Times New Roman" w:hAnsi="Times New Roman" w:cs="Times New Roman"/>
                <w:b/>
                <w:sz w:val="20"/>
                <w:szCs w:val="20"/>
              </w:rPr>
              <w:t>10  05</w:t>
            </w:r>
          </w:p>
        </w:tc>
        <w:tc>
          <w:tcPr>
            <w:tcW w:w="7844" w:type="dxa"/>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bCs/>
                <w:sz w:val="20"/>
                <w:szCs w:val="20"/>
                <w:lang w:val="x-none"/>
              </w:rPr>
              <w:t>Отпадъци от пирометалургия на цинка</w:t>
            </w:r>
          </w:p>
        </w:tc>
      </w:tr>
      <w:tr w:rsidR="00270B82" w:rsidRPr="00B92355" w:rsidTr="00B92355">
        <w:trPr>
          <w:jc w:val="center"/>
        </w:trPr>
        <w:tc>
          <w:tcPr>
            <w:tcW w:w="1365" w:type="dxa"/>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10 05 01</w:t>
            </w:r>
          </w:p>
        </w:tc>
        <w:tc>
          <w:tcPr>
            <w:tcW w:w="7844" w:type="dxa"/>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шлаки от първия и втория етап на производство</w:t>
            </w:r>
          </w:p>
        </w:tc>
      </w:tr>
      <w:tr w:rsidR="00270B82" w:rsidRPr="00B92355" w:rsidTr="00B92355">
        <w:trPr>
          <w:jc w:val="center"/>
        </w:trPr>
        <w:tc>
          <w:tcPr>
            <w:tcW w:w="1365" w:type="dxa"/>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bCs/>
                <w:sz w:val="20"/>
                <w:szCs w:val="20"/>
                <w:lang w:val="x-none"/>
              </w:rPr>
            </w:pPr>
            <w:r w:rsidRPr="00B92355">
              <w:rPr>
                <w:rFonts w:ascii="Times New Roman" w:hAnsi="Times New Roman" w:cs="Times New Roman"/>
                <w:b/>
                <w:bCs/>
                <w:sz w:val="20"/>
                <w:szCs w:val="20"/>
                <w:lang w:val="x-none"/>
              </w:rPr>
              <w:t>10 06</w:t>
            </w:r>
          </w:p>
        </w:tc>
        <w:tc>
          <w:tcPr>
            <w:tcW w:w="7844" w:type="dxa"/>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bCs/>
                <w:sz w:val="20"/>
                <w:szCs w:val="20"/>
                <w:lang w:val="x-none"/>
              </w:rPr>
            </w:pPr>
            <w:r w:rsidRPr="00B92355">
              <w:rPr>
                <w:rFonts w:ascii="Times New Roman" w:hAnsi="Times New Roman" w:cs="Times New Roman"/>
                <w:b/>
                <w:bCs/>
                <w:sz w:val="20"/>
                <w:szCs w:val="20"/>
                <w:lang w:val="x-none"/>
              </w:rPr>
              <w:t>Отпадъци от пирометалургия на медта</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10 06 01</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шлаки от първия и втория етап на производство</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10 06 02</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дроси и леки фракции от първия и втория етап на производство</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10 06 04</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други частици и прах</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10 06 10</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отпадъци от пречистване на охлаждащи води, различни от упоменатите в 10 06 09</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10 06 99</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отпадъци, неупоменати другаде</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rPr>
            </w:pPr>
            <w:r w:rsidRPr="00B92355">
              <w:rPr>
                <w:rFonts w:ascii="Times New Roman" w:hAnsi="Times New Roman" w:cs="Times New Roman"/>
                <w:b/>
                <w:sz w:val="20"/>
                <w:szCs w:val="20"/>
              </w:rPr>
              <w:t>10 08</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b/>
                <w:bCs/>
                <w:sz w:val="20"/>
                <w:szCs w:val="20"/>
                <w:lang w:val="x-none"/>
              </w:rPr>
              <w:t>Отпадъци от пирометалургия на други цветни метали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10 08 04</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частици и прах</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10 08 09</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други шлаки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1008 14</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аноден скрап</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rPr>
            </w:pPr>
            <w:r w:rsidRPr="00B92355">
              <w:rPr>
                <w:rFonts w:ascii="Times New Roman" w:hAnsi="Times New Roman" w:cs="Times New Roman"/>
                <w:b/>
                <w:sz w:val="20"/>
                <w:szCs w:val="20"/>
              </w:rPr>
              <w:t>10 10</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b/>
                <w:bCs/>
                <w:sz w:val="20"/>
                <w:szCs w:val="20"/>
                <w:lang w:val="x-none"/>
              </w:rPr>
              <w:t>Отпадъци от леене на цветни метали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10 10 03</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шлака от пещи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10 10 08</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използвани отпадъчни леярски сърца, матрици и пресформи, различни от упоменатите в 10 10 07</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11</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Отпадъци от повърхностна химична обработка и нанасяне на покрития върху метали и други материали; от хидрометалургия на цветни метали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11 01</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b/>
                <w:bCs/>
                <w:sz w:val="20"/>
                <w:szCs w:val="20"/>
                <w:lang w:val="x-none"/>
              </w:rPr>
              <w:t>Отпадъци от повърхностна химична обработ</w:t>
            </w:r>
            <w:r w:rsidR="00B92355">
              <w:rPr>
                <w:rFonts w:ascii="Times New Roman" w:hAnsi="Times New Roman" w:cs="Times New Roman"/>
                <w:b/>
                <w:bCs/>
                <w:sz w:val="20"/>
                <w:szCs w:val="20"/>
                <w:lang w:val="x-none"/>
              </w:rPr>
              <w:t xml:space="preserve">ка и нанасяне на покрития върху </w:t>
            </w:r>
            <w:r w:rsidRPr="00B92355">
              <w:rPr>
                <w:rFonts w:ascii="Times New Roman" w:hAnsi="Times New Roman" w:cs="Times New Roman"/>
                <w:b/>
                <w:bCs/>
                <w:sz w:val="20"/>
                <w:szCs w:val="20"/>
                <w:lang w:val="x-none"/>
              </w:rPr>
              <w:t xml:space="preserve">метали и други материали (например галванични процеси, поцинковане, химично почистване на повърхности – байцване, ецване, фосфатиране, алкално </w:t>
            </w:r>
            <w:r w:rsidRPr="00B92355">
              <w:rPr>
                <w:rFonts w:ascii="Times New Roman" w:hAnsi="Times New Roman" w:cs="Times New Roman"/>
                <w:b/>
                <w:bCs/>
                <w:sz w:val="20"/>
                <w:szCs w:val="20"/>
                <w:lang w:val="x-none"/>
              </w:rPr>
              <w:lastRenderedPageBreak/>
              <w:t>обезмасляване, анодиране)</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lastRenderedPageBreak/>
              <w:t>11 01 99</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отпадъци, неупоменати другаде</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11 02</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b/>
                <w:bCs/>
                <w:sz w:val="20"/>
                <w:szCs w:val="20"/>
                <w:lang w:val="x-none"/>
              </w:rPr>
              <w:t>Отпадъци от хидрометалургия на цветни метали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11 02 06</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отпадъци от хидрометалургия на медта, различни от упоменатите в 11 02 05</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11 02 99</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отпадъци, неупоменати другаде</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11 05</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b/>
                <w:bCs/>
                <w:sz w:val="20"/>
                <w:szCs w:val="20"/>
                <w:lang w:val="x-none"/>
              </w:rPr>
              <w:t>Отпадъци от горещо галванизиране/поцинковане</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11 05 02</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цинкова пепел</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12</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формоване, физична и механична повърхностна обработка на метали и пластмаси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 xml:space="preserve">12 01 </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формоване, физична и механична повърхностна обработка на метали и пластмаси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12 01 01</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стърготини, стружки и изрезки от черни метали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12 01 02</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прах и частици от черни метали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12 01 03</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стърготини, стружки и изрезки от цветни метали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12 01 04</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прах и частици от цветни метали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12 01 05</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стърготини, стружки и изрезки от пластмаси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12 01 15</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утайки от машинно обработване, различни от упоменатите в 12 01 14</w:t>
            </w:r>
          </w:p>
        </w:tc>
      </w:tr>
      <w:tr w:rsidR="00270B82" w:rsidRPr="00B92355" w:rsidTr="00B92355">
        <w:trPr>
          <w:jc w:val="center"/>
        </w:trPr>
        <w:tc>
          <w:tcPr>
            <w:tcW w:w="1365" w:type="dxa"/>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16</w:t>
            </w:r>
          </w:p>
        </w:tc>
        <w:tc>
          <w:tcPr>
            <w:tcW w:w="7844" w:type="dxa"/>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неупоменати на друго място в списъка</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 xml:space="preserve">16 02 </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електрическо и електронно оборудване</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16 02 14</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излязло от употреба оборудване, различно от упоменатот</w:t>
            </w:r>
            <w:r w:rsidR="00B92355">
              <w:rPr>
                <w:rFonts w:ascii="Times New Roman" w:hAnsi="Times New Roman" w:cs="Times New Roman"/>
                <w:sz w:val="20"/>
                <w:szCs w:val="20"/>
                <w:lang w:val="x-none"/>
              </w:rPr>
              <w:t xml:space="preserve">о в кодове от 16 02 09 до 16 02 </w:t>
            </w:r>
            <w:r w:rsidRPr="00B92355">
              <w:rPr>
                <w:rFonts w:ascii="Times New Roman" w:hAnsi="Times New Roman" w:cs="Times New Roman"/>
                <w:sz w:val="20"/>
                <w:szCs w:val="20"/>
                <w:lang w:val="x-none"/>
              </w:rPr>
              <w:t>13</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16 02 16</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компоненти, отстранени от излязло от употреба оборудване, различни от упоменатите в код 16 02 15</w:t>
            </w:r>
          </w:p>
        </w:tc>
      </w:tr>
      <w:tr w:rsidR="00851592" w:rsidRPr="00B92355" w:rsidTr="00B92355">
        <w:trPr>
          <w:jc w:val="center"/>
        </w:trPr>
        <w:tc>
          <w:tcPr>
            <w:tcW w:w="1365" w:type="dxa"/>
            <w:shd w:val="clear" w:color="auto" w:fill="auto"/>
            <w:vAlign w:val="center"/>
          </w:tcPr>
          <w:p w:rsidR="00851592" w:rsidRPr="00851592" w:rsidRDefault="00851592" w:rsidP="00B92355">
            <w:pPr>
              <w:spacing w:before="40" w:after="40" w:line="360" w:lineRule="auto"/>
              <w:rPr>
                <w:rFonts w:ascii="Times New Roman" w:hAnsi="Times New Roman" w:cs="Times New Roman"/>
                <w:sz w:val="20"/>
                <w:szCs w:val="20"/>
                <w:lang w:val="en-US"/>
              </w:rPr>
            </w:pPr>
            <w:r>
              <w:rPr>
                <w:rFonts w:ascii="Times New Roman" w:hAnsi="Times New Roman" w:cs="Times New Roman"/>
                <w:sz w:val="20"/>
                <w:szCs w:val="20"/>
                <w:lang w:val="en-US"/>
              </w:rPr>
              <w:t>16 03</w:t>
            </w:r>
          </w:p>
        </w:tc>
        <w:tc>
          <w:tcPr>
            <w:tcW w:w="7844" w:type="dxa"/>
            <w:shd w:val="clear" w:color="auto" w:fill="auto"/>
            <w:vAlign w:val="center"/>
          </w:tcPr>
          <w:p w:rsidR="00851592" w:rsidRPr="00B92355" w:rsidRDefault="00851592" w:rsidP="00B92355">
            <w:pPr>
              <w:spacing w:before="40" w:after="40" w:line="360" w:lineRule="auto"/>
              <w:rPr>
                <w:rFonts w:ascii="Times New Roman" w:hAnsi="Times New Roman" w:cs="Times New Roman"/>
                <w:sz w:val="20"/>
                <w:szCs w:val="20"/>
                <w:lang w:val="x-none"/>
              </w:rPr>
            </w:pPr>
          </w:p>
        </w:tc>
      </w:tr>
      <w:tr w:rsidR="00851592" w:rsidRPr="00B92355" w:rsidTr="00B92355">
        <w:trPr>
          <w:jc w:val="center"/>
        </w:trPr>
        <w:tc>
          <w:tcPr>
            <w:tcW w:w="1365" w:type="dxa"/>
            <w:shd w:val="clear" w:color="auto" w:fill="auto"/>
            <w:vAlign w:val="center"/>
          </w:tcPr>
          <w:p w:rsidR="00851592" w:rsidRDefault="00851592" w:rsidP="00B92355">
            <w:pPr>
              <w:spacing w:before="40" w:after="40" w:line="360" w:lineRule="auto"/>
              <w:rPr>
                <w:rFonts w:ascii="Times New Roman" w:hAnsi="Times New Roman" w:cs="Times New Roman"/>
                <w:sz w:val="20"/>
                <w:szCs w:val="20"/>
                <w:lang w:val="en-US"/>
              </w:rPr>
            </w:pPr>
            <w:r>
              <w:rPr>
                <w:rFonts w:ascii="Times New Roman" w:hAnsi="Times New Roman" w:cs="Times New Roman"/>
                <w:sz w:val="20"/>
                <w:szCs w:val="20"/>
                <w:lang w:val="en-US"/>
              </w:rPr>
              <w:t>16 03 06</w:t>
            </w:r>
          </w:p>
        </w:tc>
        <w:tc>
          <w:tcPr>
            <w:tcW w:w="7844" w:type="dxa"/>
            <w:shd w:val="clear" w:color="auto" w:fill="auto"/>
            <w:vAlign w:val="center"/>
          </w:tcPr>
          <w:p w:rsidR="00851592" w:rsidRPr="00B92355" w:rsidRDefault="00851592" w:rsidP="00B92355">
            <w:pPr>
              <w:spacing w:before="40" w:after="40" w:line="360" w:lineRule="auto"/>
              <w:rPr>
                <w:rFonts w:ascii="Times New Roman" w:hAnsi="Times New Roman" w:cs="Times New Roman"/>
                <w:sz w:val="20"/>
                <w:szCs w:val="20"/>
                <w:lang w:val="x-none"/>
              </w:rPr>
            </w:pPr>
            <w:r w:rsidRPr="00851592">
              <w:rPr>
                <w:rFonts w:ascii="Times New Roman" w:hAnsi="Times New Roman" w:cs="Times New Roman"/>
                <w:sz w:val="20"/>
                <w:szCs w:val="20"/>
                <w:lang w:val="x-none"/>
              </w:rPr>
              <w:t>органични отпадъци, различни от упоменатите в 16 03 05</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16 06</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b/>
                <w:bCs/>
                <w:sz w:val="20"/>
                <w:szCs w:val="20"/>
                <w:lang w:val="x-none"/>
              </w:rPr>
              <w:t>Батерии и акумулатори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16 06 04</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алкални батерии (с изключение на 16 06 03)</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16 06 05</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други батерии и акумулатори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16 08</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Отработени катализатори</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16 08 01</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отработени катализатори, съдържащи злато, сребро, рений, родий, паладий, иридий или платина (с изключение на 16 08 07)</w:t>
            </w:r>
          </w:p>
        </w:tc>
      </w:tr>
      <w:tr w:rsidR="00270B82" w:rsidRPr="00B92355" w:rsidTr="00B92355">
        <w:trPr>
          <w:jc w:val="center"/>
        </w:trPr>
        <w:tc>
          <w:tcPr>
            <w:tcW w:w="1365"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16 08 03</w:t>
            </w:r>
          </w:p>
        </w:tc>
        <w:tc>
          <w:tcPr>
            <w:tcW w:w="7844" w:type="dxa"/>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 xml:space="preserve">отработени катализатори, съдържащи преходни метали или съединения на преходните </w:t>
            </w:r>
            <w:r w:rsidRPr="00B92355">
              <w:rPr>
                <w:rFonts w:ascii="Times New Roman" w:hAnsi="Times New Roman" w:cs="Times New Roman"/>
                <w:sz w:val="20"/>
                <w:szCs w:val="20"/>
                <w:lang w:val="x-none"/>
              </w:rPr>
              <w:lastRenderedPageBreak/>
              <w:t>метали, неупоменати другаде</w:t>
            </w:r>
          </w:p>
        </w:tc>
      </w:tr>
    </w:tbl>
    <w:p w:rsidR="00270B82" w:rsidRDefault="00270B82" w:rsidP="00270B82">
      <w:pPr>
        <w:jc w:val="both"/>
        <w:textAlignment w:val="center"/>
        <w:rPr>
          <w:highlight w:val="yellow"/>
        </w:rPr>
      </w:pPr>
    </w:p>
    <w:p w:rsidR="00270B82" w:rsidRPr="00651840" w:rsidRDefault="00270B82" w:rsidP="00270B82">
      <w:pPr>
        <w:jc w:val="both"/>
        <w:textAlignment w:val="center"/>
        <w:rPr>
          <w:highlight w:val="yellow"/>
        </w:rPr>
      </w:pPr>
    </w:p>
    <w:p w:rsidR="00270B82" w:rsidRPr="002C40D0" w:rsidRDefault="00270B82" w:rsidP="00270B82">
      <w:pPr>
        <w:jc w:val="both"/>
      </w:pPr>
      <w:r w:rsidRPr="002C40D0">
        <w:rPr>
          <w:i/>
        </w:rPr>
        <w:t>Таблица 2: Опасни отпадъци</w:t>
      </w:r>
    </w:p>
    <w:p w:rsidR="00270B82" w:rsidRPr="00651840" w:rsidRDefault="00270B82" w:rsidP="00270B82">
      <w:pPr>
        <w:jc w:val="both"/>
        <w:textAlignment w:val="center"/>
        <w:rPr>
          <w:highlight w:val="yellow"/>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7845"/>
      </w:tblGrid>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jc w:val="center"/>
              <w:rPr>
                <w:rFonts w:ascii="Times New Roman" w:hAnsi="Times New Roman" w:cs="Times New Roman"/>
                <w:b/>
                <w:sz w:val="20"/>
                <w:szCs w:val="20"/>
              </w:rPr>
            </w:pPr>
            <w:r w:rsidRPr="00B92355">
              <w:rPr>
                <w:rFonts w:ascii="Times New Roman" w:hAnsi="Times New Roman" w:cs="Times New Roman"/>
                <w:b/>
                <w:sz w:val="20"/>
                <w:szCs w:val="20"/>
              </w:rPr>
              <w:t>КОД</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jc w:val="center"/>
              <w:rPr>
                <w:rFonts w:ascii="Times New Roman" w:hAnsi="Times New Roman" w:cs="Times New Roman"/>
                <w:b/>
                <w:sz w:val="20"/>
                <w:szCs w:val="20"/>
              </w:rPr>
            </w:pPr>
            <w:r w:rsidRPr="00B92355">
              <w:rPr>
                <w:rFonts w:ascii="Times New Roman" w:hAnsi="Times New Roman" w:cs="Times New Roman"/>
                <w:b/>
                <w:sz w:val="20"/>
                <w:szCs w:val="20"/>
              </w:rPr>
              <w:t>НАИМЕНОВАНИЕ</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6</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неорганични химични процеси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rPr>
            </w:pPr>
            <w:r w:rsidRPr="00B92355">
              <w:rPr>
                <w:rFonts w:ascii="Times New Roman" w:hAnsi="Times New Roman" w:cs="Times New Roman"/>
                <w:b/>
                <w:sz w:val="20"/>
                <w:szCs w:val="20"/>
              </w:rPr>
              <w:t>06 01</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bCs/>
                <w:sz w:val="20"/>
                <w:szCs w:val="20"/>
                <w:lang w:val="x-none"/>
              </w:rPr>
              <w:t>Отпадъци от производство, формулиране, доставяне и употреба на киселини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rPr>
            </w:pPr>
            <w:r w:rsidRPr="00B92355">
              <w:rPr>
                <w:rFonts w:ascii="Times New Roman" w:hAnsi="Times New Roman" w:cs="Times New Roman"/>
                <w:sz w:val="20"/>
                <w:szCs w:val="20"/>
              </w:rPr>
              <w:t>06 01 01</w:t>
            </w:r>
            <w:r w:rsidRPr="00B92355">
              <w:rPr>
                <w:rFonts w:ascii="Times New Roman" w:hAnsi="Times New Roman" w:cs="Times New Roman"/>
                <w:b/>
                <w:sz w:val="20"/>
                <w:szCs w:val="20"/>
              </w:rPr>
              <w:t>*</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сярна и серниста киселина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06 01 02*</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солна киселина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06 01 05*</w:t>
            </w:r>
            <w:r w:rsidRPr="00B92355">
              <w:rPr>
                <w:rFonts w:ascii="Times New Roman" w:hAnsi="Times New Roman" w:cs="Times New Roman"/>
                <w:sz w:val="20"/>
                <w:szCs w:val="20"/>
                <w:lang w:val="x-none" w:eastAsia="bg-BG"/>
              </w:rPr>
              <w:t xml:space="preserve">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азотна и азотиста киселина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06 01 06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други киселини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rPr>
            </w:pPr>
            <w:r w:rsidRPr="00B92355">
              <w:rPr>
                <w:rFonts w:ascii="Times New Roman" w:hAnsi="Times New Roman" w:cs="Times New Roman"/>
                <w:b/>
                <w:sz w:val="20"/>
                <w:szCs w:val="20"/>
              </w:rPr>
              <w:t>06 03</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bCs/>
                <w:sz w:val="20"/>
                <w:szCs w:val="20"/>
                <w:lang w:val="x-none"/>
              </w:rPr>
              <w:t>Отпадъци от производство, формулиране, доставяне и употреба на соли и техни разтвори и метални оксиди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06 03 15*</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метални оксиди, съдържащи тежки метали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 xml:space="preserve">06 13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неорганични химически процеси, неупоменати другаде</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06 13 02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отработен активен въглен (с изключение на 06 07 02)</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7</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органични химични процеси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07 01</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производство, формулиране, доставяне и употреба на химични вещества смеси от основния органичен синтез</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07 01 07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халогенирани остатъци от дестилация и остатъци от реакции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07 01 08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други остатъци от дестилация и остатъци от реакции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07 01 09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халогенирани утайки от филтруване и отработени абсорбенти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07 01 10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други утайки от филтруване и отработени абсорбенти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07 01 11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утайки от пречистване на отпадъчни води на мястото на образуване, съдържащи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07 03</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производство, формулиране, доставяне и употреба на органични багрила и пигменти (с изключение на 06 11)</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07 03 09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халогенирани утайки от филтруване и отработени абсорбенти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07 03 10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други утайки от филтруване и отработени абсорбенти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07 03 11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утайки от пречистване на отпадъчни води на мястото на образуването им, съдържащи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lastRenderedPageBreak/>
              <w:t>07 05</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производство, формулиране, доставяне и употреба на фармацевтични продукти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07 05 03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халогенирани органични разтворители, промивни течности и матерни луги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07 05 07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халогенирани остатъци от дестилация и остатъци от реакции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07 05 08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други остатъци от дестилация и остатъци от реакции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07 05 09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халогенирани утайки от филтруване и отработени абсорбенти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07 05 10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други утайки от филтруване и отработени абсорбенти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07 05 11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утайки от пречистване на отпадъчни води на мястото на образуване, съдържащи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07 05 13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твърди отпадъци, съдържащи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8</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производство, формулиране, доставяне и употреба на покрития (бои, лакове, стъкловидни емайли), лепила/адхезиви, уплътняващи материали и печатарски мастила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rPr>
            </w:pPr>
            <w:r w:rsidRPr="00B92355">
              <w:rPr>
                <w:rFonts w:ascii="Times New Roman" w:hAnsi="Times New Roman" w:cs="Times New Roman"/>
                <w:b/>
                <w:sz w:val="20"/>
                <w:szCs w:val="20"/>
              </w:rPr>
              <w:t>08 01</w:t>
            </w:r>
          </w:p>
          <w:p w:rsidR="00270B82" w:rsidRPr="00B92355" w:rsidRDefault="00270B82" w:rsidP="00B92355">
            <w:pPr>
              <w:spacing w:before="40" w:after="40" w:line="360" w:lineRule="auto"/>
              <w:rPr>
                <w:rFonts w:ascii="Times New Roman" w:hAnsi="Times New Roman" w:cs="Times New Roman"/>
                <w:b/>
                <w:sz w:val="20"/>
                <w:szCs w:val="20"/>
                <w:lang w:val="x-none"/>
              </w:rPr>
            </w:pP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0B82" w:rsidRPr="00B92355" w:rsidRDefault="00270B82" w:rsidP="00267A23">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 xml:space="preserve">Отпадъци от производство, формулиране, доставяне, употреба и отстраняване на бои </w:t>
            </w:r>
            <w:r w:rsidR="00267A23">
              <w:rPr>
                <w:rFonts w:ascii="Times New Roman" w:hAnsi="Times New Roman" w:cs="Times New Roman"/>
                <w:b/>
                <w:sz w:val="20"/>
                <w:szCs w:val="20"/>
              </w:rPr>
              <w:t xml:space="preserve">и </w:t>
            </w:r>
            <w:r w:rsidRPr="00B92355">
              <w:rPr>
                <w:rFonts w:ascii="Times New Roman" w:hAnsi="Times New Roman" w:cs="Times New Roman"/>
                <w:b/>
                <w:sz w:val="20"/>
                <w:szCs w:val="20"/>
                <w:lang w:val="x-none"/>
              </w:rPr>
              <w:t>лакове</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08 01 11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отпадъчни бои и лакове, съдържащи органични разтворители или други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08 01 13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утайки от бои или лакове, съдържащи органични разтворители или други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08 01 15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утайки от водни разтвори, съдържащи бои или лакове, съдържащи органични разтворители или други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 xml:space="preserve">08 03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производство, формулиране, доставяне и употреба на печатарски мастила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08 03 12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отпадъчни печатарски мастила, съдържащи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08 03 14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утайки от печатарски мастила, съдържащи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08 03 16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отпадъчни разтвори от ецване/гравиране</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08 03 17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отпадъчен тонер за печатане, съдържащ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9</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фотографската промишленост</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 xml:space="preserve">09 01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фотографската промишленост</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09 01 06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отпадъци, съдържащи сребро от обработване на фотографски отпадъци на мястото на образуване</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10</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термични процеси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bCs/>
                <w:sz w:val="20"/>
                <w:szCs w:val="20"/>
                <w:lang w:val="x-none"/>
              </w:rPr>
            </w:pPr>
            <w:r w:rsidRPr="00B92355">
              <w:rPr>
                <w:rFonts w:ascii="Times New Roman" w:hAnsi="Times New Roman" w:cs="Times New Roman"/>
                <w:b/>
                <w:bCs/>
                <w:sz w:val="20"/>
                <w:szCs w:val="20"/>
                <w:lang w:val="x-none"/>
              </w:rPr>
              <w:t>10 06</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bCs/>
                <w:sz w:val="20"/>
                <w:szCs w:val="20"/>
                <w:lang w:val="x-none"/>
              </w:rPr>
            </w:pPr>
            <w:r w:rsidRPr="00B92355">
              <w:rPr>
                <w:rFonts w:ascii="Times New Roman" w:hAnsi="Times New Roman" w:cs="Times New Roman"/>
                <w:b/>
                <w:bCs/>
                <w:sz w:val="20"/>
                <w:szCs w:val="20"/>
                <w:lang w:val="x-none"/>
              </w:rPr>
              <w:t>Отпадъци от пирометалургия на медта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lastRenderedPageBreak/>
              <w:t>10 06 03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прах от отпадъчни газове</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10 06 06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твърди отпадъци от пречистване на газове</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10 06 07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утайки и филтърен кек от пречистване на газове</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10 06 09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отпадъци от пречистване на охлаждащи води, съдържащи масло</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10 10</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b/>
                <w:bCs/>
                <w:sz w:val="20"/>
                <w:szCs w:val="20"/>
                <w:lang w:val="x-none"/>
              </w:rPr>
              <w:t>Отпадъци от леене на цветни метали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10 10 09*</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прах от отпадъчни газове, съдържащ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rPr>
            </w:pPr>
            <w:r w:rsidRPr="00B92355">
              <w:rPr>
                <w:rFonts w:ascii="Times New Roman" w:hAnsi="Times New Roman" w:cs="Times New Roman"/>
                <w:b/>
                <w:sz w:val="20"/>
                <w:szCs w:val="20"/>
              </w:rPr>
              <w:t>11</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Отпадъци от повърхностна химична обработка и нанасяне на покрития върху метали и други материали; от хидрометалургия на цветни метали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rPr>
            </w:pPr>
            <w:r w:rsidRPr="00B92355">
              <w:rPr>
                <w:rFonts w:ascii="Times New Roman" w:hAnsi="Times New Roman" w:cs="Times New Roman"/>
                <w:b/>
                <w:sz w:val="20"/>
                <w:szCs w:val="20"/>
              </w:rPr>
              <w:t>11 01</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b/>
                <w:bCs/>
                <w:sz w:val="20"/>
                <w:szCs w:val="20"/>
                <w:lang w:val="x-none"/>
              </w:rPr>
              <w:t>Отпадъци от повърхностна химична обработка и нанасяне на покрития върху метали и други материали (например галванични процеси, поцинковане, химично почистване на повърхности – байцване, ецване, фосфатиране, алкално обезмасляване, анодиране</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11 01 05*</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киселини от химично почистване на повърхности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11 01 07*</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основи от химично почистване на повърхности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11 01 08*</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утайки от фосфатиране</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11 01 09*</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утайки и филтърен кек, съдържащи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11 01 16*</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наситени или отработени йонообменни смоли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11 01 98*</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други отпадъци, съдържащи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12</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формоване, физична и механична повърхностна обработка на метали и пластмаси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 xml:space="preserve">12 01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формоване, физична и механична повърхностна обработка на метали и пластмаси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12 01 14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утайки от машинно обработване, съдържащи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p>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12 01 18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утайки, съдържащи метали (утайки от шлифоване, хонинговане и лепинговане), съдържащи</w:t>
            </w:r>
            <w:r w:rsidRPr="00B92355">
              <w:rPr>
                <w:rFonts w:ascii="Times New Roman" w:hAnsi="Times New Roman" w:cs="Times New Roman"/>
                <w:sz w:val="20"/>
                <w:szCs w:val="20"/>
              </w:rPr>
              <w:t xml:space="preserve">  </w:t>
            </w:r>
            <w:r w:rsidRPr="00B92355">
              <w:rPr>
                <w:rFonts w:ascii="Times New Roman" w:hAnsi="Times New Roman" w:cs="Times New Roman"/>
                <w:sz w:val="20"/>
                <w:szCs w:val="20"/>
                <w:lang w:val="x-none"/>
              </w:rPr>
              <w:t>масло</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15</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опаковки; абсорбенти, кърпи за изтриване, филтърни материали и предпазни облекла, неупоменати другаде в списъка</w:t>
            </w:r>
          </w:p>
        </w:tc>
      </w:tr>
      <w:tr w:rsidR="000720FA"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Pr="000720FA" w:rsidRDefault="000720FA" w:rsidP="00B92355">
            <w:pPr>
              <w:spacing w:before="40" w:after="40" w:line="360" w:lineRule="auto"/>
              <w:rPr>
                <w:rFonts w:ascii="Times New Roman" w:hAnsi="Times New Roman" w:cs="Times New Roman"/>
                <w:b/>
                <w:sz w:val="20"/>
                <w:szCs w:val="20"/>
                <w:lang w:val="en-US"/>
              </w:rPr>
            </w:pPr>
            <w:r>
              <w:rPr>
                <w:rFonts w:ascii="Times New Roman" w:hAnsi="Times New Roman" w:cs="Times New Roman"/>
                <w:b/>
                <w:sz w:val="20"/>
                <w:szCs w:val="20"/>
                <w:lang w:val="en-US"/>
              </w:rPr>
              <w:t>15 01</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Pr="00B92355" w:rsidRDefault="00041E54" w:rsidP="00B92355">
            <w:pPr>
              <w:spacing w:before="40" w:after="40" w:line="360" w:lineRule="auto"/>
              <w:rPr>
                <w:rFonts w:ascii="Times New Roman" w:hAnsi="Times New Roman" w:cs="Times New Roman"/>
                <w:b/>
                <w:sz w:val="20"/>
                <w:szCs w:val="20"/>
                <w:lang w:val="x-none"/>
              </w:rPr>
            </w:pPr>
            <w:r w:rsidRPr="00041E54">
              <w:rPr>
                <w:rFonts w:ascii="Times New Roman" w:hAnsi="Times New Roman" w:cs="Times New Roman"/>
                <w:b/>
                <w:bCs/>
                <w:sz w:val="20"/>
                <w:szCs w:val="20"/>
                <w:lang w:val="x-none"/>
              </w:rPr>
              <w:t>Опаковки (включително разделно събирани отпадъчни опаковки от бита</w:t>
            </w:r>
          </w:p>
        </w:tc>
      </w:tr>
      <w:tr w:rsidR="000720FA"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Pr="000720FA" w:rsidRDefault="000720FA" w:rsidP="00B92355">
            <w:pPr>
              <w:spacing w:before="40" w:after="40" w:line="360" w:lineRule="auto"/>
              <w:rPr>
                <w:rFonts w:ascii="Times New Roman" w:hAnsi="Times New Roman" w:cs="Times New Roman"/>
                <w:sz w:val="20"/>
                <w:szCs w:val="20"/>
                <w:lang w:val="en-US"/>
              </w:rPr>
            </w:pPr>
            <w:r w:rsidRPr="000720FA">
              <w:rPr>
                <w:rFonts w:ascii="Times New Roman" w:hAnsi="Times New Roman" w:cs="Times New Roman"/>
                <w:sz w:val="20"/>
                <w:szCs w:val="20"/>
                <w:lang w:val="en-US"/>
              </w:rPr>
              <w:t>15</w:t>
            </w:r>
            <w:r w:rsidR="00427D3B">
              <w:rPr>
                <w:rFonts w:ascii="Times New Roman" w:hAnsi="Times New Roman" w:cs="Times New Roman"/>
                <w:sz w:val="20"/>
                <w:szCs w:val="20"/>
                <w:lang w:val="en-US"/>
              </w:rPr>
              <w:t xml:space="preserve"> </w:t>
            </w:r>
            <w:r w:rsidRPr="000720FA">
              <w:rPr>
                <w:rFonts w:ascii="Times New Roman" w:hAnsi="Times New Roman" w:cs="Times New Roman"/>
                <w:sz w:val="20"/>
                <w:szCs w:val="20"/>
                <w:lang w:val="en-US"/>
              </w:rPr>
              <w:t>01</w:t>
            </w:r>
            <w:r w:rsidR="00427D3B">
              <w:rPr>
                <w:rFonts w:ascii="Times New Roman" w:hAnsi="Times New Roman" w:cs="Times New Roman"/>
                <w:sz w:val="20"/>
                <w:szCs w:val="20"/>
                <w:lang w:val="en-US"/>
              </w:rPr>
              <w:t xml:space="preserve"> </w:t>
            </w:r>
            <w:r w:rsidRPr="000720FA">
              <w:rPr>
                <w:rFonts w:ascii="Times New Roman" w:hAnsi="Times New Roman" w:cs="Times New Roman"/>
                <w:sz w:val="20"/>
                <w:szCs w:val="20"/>
                <w:lang w:val="en-US"/>
              </w:rPr>
              <w:t>10*</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Pr="000720FA" w:rsidRDefault="000720FA" w:rsidP="00B92355">
            <w:pPr>
              <w:spacing w:before="40" w:after="40" w:line="360" w:lineRule="auto"/>
              <w:rPr>
                <w:rFonts w:ascii="Times New Roman" w:hAnsi="Times New Roman" w:cs="Times New Roman"/>
                <w:sz w:val="20"/>
                <w:szCs w:val="20"/>
                <w:lang w:val="x-none"/>
              </w:rPr>
            </w:pPr>
            <w:r w:rsidRPr="000720FA">
              <w:rPr>
                <w:rFonts w:ascii="Times New Roman" w:hAnsi="Times New Roman" w:cs="Times New Roman"/>
                <w:sz w:val="20"/>
                <w:szCs w:val="20"/>
                <w:lang w:val="x-none"/>
              </w:rPr>
              <w:t>опаковки, съдържащи остатъци от опасни вещества или замърсени с опасни вещества</w:t>
            </w:r>
          </w:p>
        </w:tc>
      </w:tr>
      <w:tr w:rsidR="000720FA"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Pr="00C67C00" w:rsidRDefault="000720FA" w:rsidP="00B92355">
            <w:pPr>
              <w:spacing w:before="40" w:after="40" w:line="360" w:lineRule="auto"/>
              <w:rPr>
                <w:rFonts w:ascii="Times New Roman" w:hAnsi="Times New Roman" w:cs="Times New Roman"/>
                <w:b/>
                <w:sz w:val="20"/>
                <w:szCs w:val="20"/>
                <w:lang w:val="en-US"/>
              </w:rPr>
            </w:pPr>
            <w:r w:rsidRPr="00C67C00">
              <w:rPr>
                <w:rFonts w:ascii="Times New Roman" w:hAnsi="Times New Roman" w:cs="Times New Roman"/>
                <w:b/>
                <w:sz w:val="20"/>
                <w:szCs w:val="20"/>
                <w:lang w:val="en-US"/>
              </w:rPr>
              <w:t>13</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Pr="00C67C00" w:rsidRDefault="00041E54" w:rsidP="00B92355">
            <w:pPr>
              <w:spacing w:before="40" w:after="40" w:line="360" w:lineRule="auto"/>
              <w:rPr>
                <w:rFonts w:ascii="Times New Roman" w:hAnsi="Times New Roman" w:cs="Times New Roman"/>
                <w:b/>
                <w:sz w:val="20"/>
                <w:szCs w:val="20"/>
                <w:lang w:val="x-none"/>
              </w:rPr>
            </w:pPr>
            <w:r w:rsidRPr="00C67C00">
              <w:rPr>
                <w:rFonts w:ascii="Times New Roman" w:hAnsi="Times New Roman" w:cs="Times New Roman"/>
                <w:b/>
                <w:sz w:val="20"/>
                <w:szCs w:val="20"/>
                <w:lang w:val="x-none"/>
              </w:rPr>
              <w:t>Отпадъци от масла и отпадъци от течни горива (с изключение на хранителни масла, годни за консумация, и на тези от групи 05, 12 и 19)</w:t>
            </w:r>
          </w:p>
        </w:tc>
      </w:tr>
      <w:tr w:rsidR="000720FA"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Default="000720FA" w:rsidP="00B92355">
            <w:pPr>
              <w:spacing w:before="40" w:after="40" w:line="360" w:lineRule="auto"/>
              <w:rPr>
                <w:rFonts w:ascii="Times New Roman" w:hAnsi="Times New Roman" w:cs="Times New Roman"/>
                <w:sz w:val="20"/>
                <w:szCs w:val="20"/>
                <w:lang w:val="en-US"/>
              </w:rPr>
            </w:pPr>
            <w:r>
              <w:rPr>
                <w:rFonts w:ascii="Times New Roman" w:hAnsi="Times New Roman" w:cs="Times New Roman"/>
                <w:sz w:val="20"/>
                <w:szCs w:val="20"/>
                <w:lang w:val="en-US"/>
              </w:rPr>
              <w:t>13 05</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Pr="000720FA" w:rsidRDefault="00041E54" w:rsidP="00B92355">
            <w:pPr>
              <w:spacing w:before="40" w:after="40" w:line="360" w:lineRule="auto"/>
              <w:rPr>
                <w:rFonts w:ascii="Times New Roman" w:hAnsi="Times New Roman" w:cs="Times New Roman"/>
                <w:sz w:val="20"/>
                <w:szCs w:val="20"/>
                <w:lang w:val="x-none"/>
              </w:rPr>
            </w:pPr>
            <w:r w:rsidRPr="00041E54">
              <w:rPr>
                <w:rFonts w:ascii="Times New Roman" w:hAnsi="Times New Roman" w:cs="Times New Roman"/>
                <w:b/>
                <w:bCs/>
                <w:sz w:val="20"/>
                <w:szCs w:val="20"/>
                <w:lang w:val="x-none"/>
              </w:rPr>
              <w:t>Отпадъци от маслено-водна сепарация</w:t>
            </w:r>
          </w:p>
        </w:tc>
      </w:tr>
      <w:tr w:rsidR="000720FA"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Default="000720FA" w:rsidP="00B92355">
            <w:pPr>
              <w:spacing w:before="40" w:after="40" w:line="360" w:lineRule="auto"/>
              <w:rPr>
                <w:rFonts w:ascii="Times New Roman" w:hAnsi="Times New Roman" w:cs="Times New Roman"/>
                <w:sz w:val="20"/>
                <w:szCs w:val="20"/>
                <w:lang w:val="en-US"/>
              </w:rPr>
            </w:pPr>
            <w:r>
              <w:rPr>
                <w:rFonts w:ascii="Times New Roman" w:hAnsi="Times New Roman" w:cs="Times New Roman"/>
                <w:sz w:val="20"/>
                <w:szCs w:val="20"/>
                <w:lang w:val="en-US"/>
              </w:rPr>
              <w:t>13 05 03*</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Pr="000720FA" w:rsidRDefault="000720FA" w:rsidP="00B92355">
            <w:pPr>
              <w:spacing w:before="40" w:after="40" w:line="360" w:lineRule="auto"/>
              <w:rPr>
                <w:rFonts w:ascii="Times New Roman" w:hAnsi="Times New Roman" w:cs="Times New Roman"/>
                <w:sz w:val="20"/>
                <w:szCs w:val="20"/>
                <w:lang w:val="x-none"/>
              </w:rPr>
            </w:pPr>
            <w:r w:rsidRPr="000720FA">
              <w:rPr>
                <w:rFonts w:ascii="Times New Roman" w:hAnsi="Times New Roman" w:cs="Times New Roman"/>
                <w:sz w:val="20"/>
                <w:szCs w:val="20"/>
                <w:lang w:val="x-none"/>
              </w:rPr>
              <w:t>утайки от маслоуловителни шахти (колектори</w:t>
            </w:r>
          </w:p>
        </w:tc>
      </w:tr>
      <w:tr w:rsidR="000720FA"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Default="000720FA" w:rsidP="00B92355">
            <w:pPr>
              <w:spacing w:before="40" w:after="40" w:line="36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13 05 06*</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Pr="000720FA" w:rsidRDefault="000720FA" w:rsidP="00B92355">
            <w:pPr>
              <w:spacing w:before="40" w:after="40" w:line="360" w:lineRule="auto"/>
              <w:rPr>
                <w:rFonts w:ascii="Times New Roman" w:hAnsi="Times New Roman" w:cs="Times New Roman"/>
                <w:sz w:val="20"/>
                <w:szCs w:val="20"/>
                <w:lang w:val="x-none"/>
              </w:rPr>
            </w:pPr>
            <w:r w:rsidRPr="000720FA">
              <w:rPr>
                <w:rFonts w:ascii="Times New Roman" w:hAnsi="Times New Roman" w:cs="Times New Roman"/>
                <w:sz w:val="20"/>
                <w:szCs w:val="20"/>
                <w:lang w:val="x-none"/>
              </w:rPr>
              <w:t>масло от маслено-водни сепаратори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bCs/>
                <w:sz w:val="20"/>
                <w:szCs w:val="20"/>
                <w:lang w:val="x-none"/>
              </w:rPr>
            </w:pPr>
            <w:r w:rsidRPr="00B92355">
              <w:rPr>
                <w:rFonts w:ascii="Times New Roman" w:hAnsi="Times New Roman" w:cs="Times New Roman"/>
                <w:b/>
                <w:bCs/>
                <w:sz w:val="20"/>
                <w:szCs w:val="20"/>
                <w:lang w:val="x-none"/>
              </w:rPr>
              <w:t xml:space="preserve">15 02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267A23">
            <w:pPr>
              <w:widowControl w:val="0"/>
              <w:autoSpaceDE w:val="0"/>
              <w:autoSpaceDN w:val="0"/>
              <w:adjustRightInd w:val="0"/>
              <w:spacing w:before="40" w:after="40" w:line="360" w:lineRule="auto"/>
              <w:rPr>
                <w:rFonts w:ascii="Times New Roman" w:hAnsi="Times New Roman" w:cs="Times New Roman"/>
                <w:b/>
                <w:bCs/>
                <w:sz w:val="20"/>
                <w:szCs w:val="20"/>
                <w:lang w:val="x-none"/>
              </w:rPr>
            </w:pPr>
            <w:r w:rsidRPr="00B92355">
              <w:rPr>
                <w:rFonts w:ascii="Times New Roman" w:hAnsi="Times New Roman" w:cs="Times New Roman"/>
                <w:b/>
                <w:bCs/>
                <w:sz w:val="20"/>
                <w:szCs w:val="20"/>
                <w:lang w:val="x-none"/>
              </w:rPr>
              <w:t>Абсорбенти, филтърни материали, кърпи за изтриване и предпазни облекла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15 02 02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267A23">
            <w:pPr>
              <w:widowControl w:val="0"/>
              <w:autoSpaceDE w:val="0"/>
              <w:autoSpaceDN w:val="0"/>
              <w:adjustRightInd w:val="0"/>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абсорбенти, филтърни материали (включително маслени филтри, неупоменати другаде), кърпи за изтриване и предпазни облекла, замърсени с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16</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267A23">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неупоменати на друго място в списъка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 xml:space="preserve">16 02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електрическо и електронно оборудване</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16 02 09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трансформатори и кондензатори, съдържащи PCBs</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16 02 10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излязло от употреба оборудване, съдържащо или замърсено с PCBs, различно от упоменатото в 16 02 09</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16 02 13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излязло от употреба оборудване, съдържащо опасни компоненти (3), различно от упоменатото в кодове от 16 02 09 до 16 02 12</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16 02 15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опасни компоненти, отстранени от излязло от употреба оборудване</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rPr>
            </w:pPr>
            <w:r w:rsidRPr="00B92355">
              <w:rPr>
                <w:rFonts w:ascii="Times New Roman" w:hAnsi="Times New Roman" w:cs="Times New Roman"/>
                <w:b/>
                <w:sz w:val="20"/>
                <w:szCs w:val="20"/>
              </w:rPr>
              <w:t>16 03</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b/>
                <w:bCs/>
                <w:sz w:val="20"/>
                <w:szCs w:val="20"/>
                <w:lang w:val="x-none"/>
              </w:rPr>
              <w:t>Бракувани партиди и неизползвани материали</w:t>
            </w:r>
          </w:p>
        </w:tc>
      </w:tr>
      <w:tr w:rsidR="000720FA"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Pr="000720FA" w:rsidRDefault="000720FA" w:rsidP="00B92355">
            <w:pPr>
              <w:spacing w:before="40" w:after="40" w:line="360" w:lineRule="auto"/>
              <w:rPr>
                <w:rFonts w:ascii="Times New Roman" w:hAnsi="Times New Roman" w:cs="Times New Roman"/>
                <w:sz w:val="20"/>
                <w:szCs w:val="20"/>
                <w:lang w:val="en-US"/>
              </w:rPr>
            </w:pPr>
            <w:r w:rsidRPr="000720FA">
              <w:rPr>
                <w:rFonts w:ascii="Times New Roman" w:hAnsi="Times New Roman" w:cs="Times New Roman"/>
                <w:sz w:val="20"/>
                <w:szCs w:val="20"/>
                <w:lang w:val="en-US"/>
              </w:rPr>
              <w:t>16 03 03*</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Pr="000720FA" w:rsidRDefault="000720FA" w:rsidP="00B92355">
            <w:pPr>
              <w:spacing w:before="40" w:after="40" w:line="360" w:lineRule="auto"/>
              <w:rPr>
                <w:rFonts w:ascii="Times New Roman" w:hAnsi="Times New Roman" w:cs="Times New Roman"/>
                <w:bCs/>
                <w:sz w:val="20"/>
                <w:szCs w:val="20"/>
                <w:lang w:val="x-none"/>
              </w:rPr>
            </w:pPr>
            <w:r w:rsidRPr="000720FA">
              <w:rPr>
                <w:rFonts w:ascii="Times New Roman" w:hAnsi="Times New Roman" w:cs="Times New Roman"/>
                <w:bCs/>
                <w:sz w:val="20"/>
                <w:szCs w:val="20"/>
                <w:lang w:val="x-none"/>
              </w:rPr>
              <w:t>неорганични отпадъци, съдържащи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16 03 05*</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органични отпадъци, съдържащи опасни вещества</w:t>
            </w:r>
          </w:p>
        </w:tc>
      </w:tr>
      <w:tr w:rsidR="000720FA"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Pr="00C67C00" w:rsidRDefault="000720FA" w:rsidP="00B92355">
            <w:pPr>
              <w:spacing w:before="40" w:after="40" w:line="360" w:lineRule="auto"/>
              <w:rPr>
                <w:rFonts w:ascii="Times New Roman" w:hAnsi="Times New Roman" w:cs="Times New Roman"/>
                <w:b/>
                <w:sz w:val="20"/>
                <w:szCs w:val="20"/>
                <w:lang w:val="en-US"/>
              </w:rPr>
            </w:pPr>
            <w:r w:rsidRPr="00C67C00">
              <w:rPr>
                <w:rFonts w:ascii="Times New Roman" w:hAnsi="Times New Roman" w:cs="Times New Roman"/>
                <w:b/>
                <w:sz w:val="20"/>
                <w:szCs w:val="20"/>
                <w:lang w:val="en-US"/>
              </w:rPr>
              <w:t>16 05</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Pr="00B92355" w:rsidRDefault="00C67C00" w:rsidP="00B92355">
            <w:pPr>
              <w:spacing w:before="40" w:after="40" w:line="360" w:lineRule="auto"/>
              <w:rPr>
                <w:rFonts w:ascii="Times New Roman" w:hAnsi="Times New Roman" w:cs="Times New Roman"/>
                <w:sz w:val="20"/>
                <w:szCs w:val="20"/>
                <w:lang w:val="x-none"/>
              </w:rPr>
            </w:pPr>
            <w:r w:rsidRPr="00C67C00">
              <w:rPr>
                <w:rFonts w:ascii="Times New Roman" w:hAnsi="Times New Roman" w:cs="Times New Roman"/>
                <w:b/>
                <w:bCs/>
                <w:sz w:val="20"/>
                <w:szCs w:val="20"/>
                <w:lang w:val="x-none"/>
              </w:rPr>
              <w:t>Газове в съдове под налягане и отпадъчни химични вещества и смеси</w:t>
            </w:r>
          </w:p>
        </w:tc>
      </w:tr>
      <w:tr w:rsidR="000720FA"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Default="000720FA" w:rsidP="00B92355">
            <w:pPr>
              <w:spacing w:before="40" w:after="40" w:line="360" w:lineRule="auto"/>
              <w:rPr>
                <w:rFonts w:ascii="Times New Roman" w:hAnsi="Times New Roman" w:cs="Times New Roman"/>
                <w:sz w:val="20"/>
                <w:szCs w:val="20"/>
                <w:lang w:val="en-US"/>
              </w:rPr>
            </w:pPr>
            <w:r>
              <w:rPr>
                <w:rFonts w:ascii="Times New Roman" w:hAnsi="Times New Roman" w:cs="Times New Roman"/>
                <w:sz w:val="20"/>
                <w:szCs w:val="20"/>
                <w:lang w:val="en-US"/>
              </w:rPr>
              <w:t>16 05 06*</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Pr="00B92355" w:rsidRDefault="000720FA" w:rsidP="00B92355">
            <w:pPr>
              <w:spacing w:before="40" w:after="40" w:line="360" w:lineRule="auto"/>
              <w:rPr>
                <w:rFonts w:ascii="Times New Roman" w:hAnsi="Times New Roman" w:cs="Times New Roman"/>
                <w:sz w:val="20"/>
                <w:szCs w:val="20"/>
                <w:lang w:val="x-none"/>
              </w:rPr>
            </w:pPr>
            <w:r w:rsidRPr="000720FA">
              <w:rPr>
                <w:rFonts w:ascii="Times New Roman" w:hAnsi="Times New Roman" w:cs="Times New Roman"/>
                <w:sz w:val="20"/>
                <w:szCs w:val="20"/>
                <w:lang w:val="x-none"/>
              </w:rPr>
              <w:t>лабораторни химични вещества и смеси с висока степен на чистота, състоящи се от или съдържащи опасни вещества, включително смеси от лабораторни химични вещества и смеси с висока степен на чистота</w:t>
            </w:r>
          </w:p>
        </w:tc>
      </w:tr>
      <w:tr w:rsidR="000720FA"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Default="000720FA" w:rsidP="00B92355">
            <w:pPr>
              <w:spacing w:before="40" w:after="40" w:line="360" w:lineRule="auto"/>
              <w:rPr>
                <w:rFonts w:ascii="Times New Roman" w:hAnsi="Times New Roman" w:cs="Times New Roman"/>
                <w:sz w:val="20"/>
                <w:szCs w:val="20"/>
                <w:lang w:val="en-US"/>
              </w:rPr>
            </w:pPr>
            <w:r>
              <w:rPr>
                <w:rFonts w:ascii="Times New Roman" w:hAnsi="Times New Roman" w:cs="Times New Roman"/>
                <w:sz w:val="20"/>
                <w:szCs w:val="20"/>
                <w:lang w:val="en-US"/>
              </w:rPr>
              <w:t>16 05 08*</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0720FA" w:rsidRPr="00B92355" w:rsidRDefault="000720FA" w:rsidP="00B92355">
            <w:pPr>
              <w:spacing w:before="40" w:after="40" w:line="360" w:lineRule="auto"/>
              <w:rPr>
                <w:rFonts w:ascii="Times New Roman" w:hAnsi="Times New Roman" w:cs="Times New Roman"/>
                <w:sz w:val="20"/>
                <w:szCs w:val="20"/>
                <w:lang w:val="x-none"/>
              </w:rPr>
            </w:pPr>
            <w:r w:rsidRPr="000720FA">
              <w:rPr>
                <w:rFonts w:ascii="Times New Roman" w:hAnsi="Times New Roman" w:cs="Times New Roman"/>
                <w:sz w:val="20"/>
                <w:szCs w:val="20"/>
                <w:lang w:val="x-none"/>
              </w:rPr>
              <w:t>отпадъчни органични химични вещества и смеси с висока степен на чистота, състоящи се от или съдържащи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rPr>
            </w:pPr>
            <w:r w:rsidRPr="00B92355">
              <w:rPr>
                <w:rFonts w:ascii="Times New Roman" w:hAnsi="Times New Roman" w:cs="Times New Roman"/>
                <w:b/>
                <w:sz w:val="20"/>
                <w:szCs w:val="20"/>
              </w:rPr>
              <w:t>16 06</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b/>
                <w:bCs/>
                <w:sz w:val="20"/>
                <w:szCs w:val="20"/>
                <w:lang w:val="x-none"/>
              </w:rPr>
              <w:t>Батерии и акумулатори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16 06 02*</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Ni-Cd батерии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16 08</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Отработени катализатори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16 08 02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отработени катализатори, съдържащи опасни преходни метали (4) или опасни съединения на преходните метали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16 08 05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отработени катализатори, съдържащи фосфорна киселина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16 08 06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отработени течности, използвани като катализатори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16 08 07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отработени катализатори, замърсени с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 xml:space="preserve">16 09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Оксидиращи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16 09 01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перманганати, например калиев перманганат</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16 09 02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хромати, например калиев хромат, калиев или натриев бихромат</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lastRenderedPageBreak/>
              <w:t>16 09 03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пероксиди, например водороден пероксид</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16 09 04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оксидиращи вещества, неупоменати другаде</w:t>
            </w:r>
          </w:p>
        </w:tc>
      </w:tr>
      <w:tr w:rsidR="002C55E3"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C55E3" w:rsidRPr="00041E54" w:rsidRDefault="002C55E3" w:rsidP="00B92355">
            <w:pPr>
              <w:spacing w:before="40" w:after="40" w:line="360" w:lineRule="auto"/>
              <w:rPr>
                <w:rFonts w:ascii="Times New Roman" w:hAnsi="Times New Roman" w:cs="Times New Roman"/>
                <w:b/>
                <w:sz w:val="20"/>
                <w:szCs w:val="20"/>
                <w:lang w:val="en-US"/>
              </w:rPr>
            </w:pPr>
            <w:r w:rsidRPr="00041E54">
              <w:rPr>
                <w:rFonts w:ascii="Times New Roman" w:hAnsi="Times New Roman" w:cs="Times New Roman"/>
                <w:b/>
                <w:sz w:val="20"/>
                <w:szCs w:val="20"/>
                <w:lang w:val="en-US"/>
              </w:rPr>
              <w:t>17</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C55E3" w:rsidRPr="00041E54" w:rsidRDefault="00041E54" w:rsidP="00B92355">
            <w:pPr>
              <w:spacing w:before="40" w:after="40" w:line="360" w:lineRule="auto"/>
              <w:rPr>
                <w:rFonts w:ascii="Times New Roman" w:hAnsi="Times New Roman" w:cs="Times New Roman"/>
                <w:b/>
                <w:sz w:val="20"/>
                <w:szCs w:val="20"/>
                <w:lang w:val="x-none"/>
              </w:rPr>
            </w:pPr>
            <w:r w:rsidRPr="00041E54">
              <w:rPr>
                <w:rFonts w:ascii="Times New Roman" w:hAnsi="Times New Roman" w:cs="Times New Roman"/>
                <w:b/>
                <w:sz w:val="20"/>
                <w:szCs w:val="20"/>
                <w:lang w:val="x-none"/>
              </w:rPr>
              <w:t>Отпадъци от строителство и събаряне (вкл. почва, изкопана от замърсени места</w:t>
            </w:r>
          </w:p>
        </w:tc>
      </w:tr>
      <w:tr w:rsidR="002C55E3"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C55E3" w:rsidRPr="00041E54" w:rsidRDefault="002C55E3" w:rsidP="00B92355">
            <w:pPr>
              <w:spacing w:before="40" w:after="40" w:line="360" w:lineRule="auto"/>
              <w:rPr>
                <w:rFonts w:ascii="Times New Roman" w:hAnsi="Times New Roman" w:cs="Times New Roman"/>
                <w:b/>
                <w:sz w:val="20"/>
                <w:szCs w:val="20"/>
                <w:lang w:val="en-US"/>
              </w:rPr>
            </w:pPr>
            <w:r w:rsidRPr="00041E54">
              <w:rPr>
                <w:rFonts w:ascii="Times New Roman" w:hAnsi="Times New Roman" w:cs="Times New Roman"/>
                <w:b/>
                <w:sz w:val="20"/>
                <w:szCs w:val="20"/>
                <w:lang w:val="en-US"/>
              </w:rPr>
              <w:t>17 05</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C55E3" w:rsidRPr="00B92355" w:rsidRDefault="00041E54" w:rsidP="00B92355">
            <w:pPr>
              <w:spacing w:before="40" w:after="40" w:line="360" w:lineRule="auto"/>
              <w:rPr>
                <w:rFonts w:ascii="Times New Roman" w:hAnsi="Times New Roman" w:cs="Times New Roman"/>
                <w:sz w:val="20"/>
                <w:szCs w:val="20"/>
                <w:lang w:val="x-none"/>
              </w:rPr>
            </w:pPr>
            <w:r w:rsidRPr="00041E54">
              <w:rPr>
                <w:rFonts w:ascii="Times New Roman" w:hAnsi="Times New Roman" w:cs="Times New Roman"/>
                <w:b/>
                <w:bCs/>
                <w:sz w:val="20"/>
                <w:szCs w:val="20"/>
                <w:lang w:val="x-none"/>
              </w:rPr>
              <w:t>Почва (включително изкопана почва от замърсени места), камъни и изкопани земни маси</w:t>
            </w:r>
          </w:p>
        </w:tc>
      </w:tr>
      <w:tr w:rsidR="002C55E3"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C55E3" w:rsidRDefault="002C55E3" w:rsidP="00B92355">
            <w:pPr>
              <w:spacing w:before="40" w:after="40" w:line="360" w:lineRule="auto"/>
              <w:rPr>
                <w:rFonts w:ascii="Times New Roman" w:hAnsi="Times New Roman" w:cs="Times New Roman"/>
                <w:sz w:val="20"/>
                <w:szCs w:val="20"/>
                <w:lang w:val="en-US"/>
              </w:rPr>
            </w:pPr>
            <w:r>
              <w:rPr>
                <w:rFonts w:ascii="Times New Roman" w:hAnsi="Times New Roman" w:cs="Times New Roman"/>
                <w:sz w:val="20"/>
                <w:szCs w:val="20"/>
                <w:lang w:val="en-US"/>
              </w:rPr>
              <w:t>17 05 03*</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C55E3" w:rsidRPr="00B92355" w:rsidRDefault="002C55E3" w:rsidP="00B92355">
            <w:pPr>
              <w:spacing w:before="40" w:after="40" w:line="360" w:lineRule="auto"/>
              <w:rPr>
                <w:rFonts w:ascii="Times New Roman" w:hAnsi="Times New Roman" w:cs="Times New Roman"/>
                <w:sz w:val="20"/>
                <w:szCs w:val="20"/>
                <w:lang w:val="x-none"/>
              </w:rPr>
            </w:pPr>
            <w:r w:rsidRPr="002C55E3">
              <w:rPr>
                <w:rFonts w:ascii="Times New Roman" w:hAnsi="Times New Roman" w:cs="Times New Roman"/>
                <w:sz w:val="20"/>
                <w:szCs w:val="20"/>
                <w:lang w:val="x-none"/>
              </w:rPr>
              <w:t>почва и камъни, съдържащи опасни вещества</w:t>
            </w:r>
          </w:p>
        </w:tc>
      </w:tr>
      <w:tr w:rsidR="002C55E3"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C55E3" w:rsidRPr="00041E54" w:rsidRDefault="002C55E3" w:rsidP="00B92355">
            <w:pPr>
              <w:spacing w:before="40" w:after="40" w:line="360" w:lineRule="auto"/>
              <w:rPr>
                <w:rFonts w:ascii="Times New Roman" w:hAnsi="Times New Roman" w:cs="Times New Roman"/>
                <w:b/>
                <w:sz w:val="20"/>
                <w:szCs w:val="20"/>
                <w:lang w:val="en-US"/>
              </w:rPr>
            </w:pPr>
            <w:r w:rsidRPr="00041E54">
              <w:rPr>
                <w:rFonts w:ascii="Times New Roman" w:hAnsi="Times New Roman" w:cs="Times New Roman"/>
                <w:b/>
                <w:sz w:val="20"/>
                <w:szCs w:val="20"/>
                <w:lang w:val="en-US"/>
              </w:rPr>
              <w:t>17 06</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C55E3" w:rsidRPr="002C55E3" w:rsidRDefault="00041E54" w:rsidP="00B92355">
            <w:pPr>
              <w:spacing w:before="40" w:after="40" w:line="360" w:lineRule="auto"/>
              <w:rPr>
                <w:rFonts w:ascii="Times New Roman" w:hAnsi="Times New Roman" w:cs="Times New Roman"/>
                <w:sz w:val="20"/>
                <w:szCs w:val="20"/>
                <w:lang w:val="x-none"/>
              </w:rPr>
            </w:pPr>
            <w:r w:rsidRPr="00041E54">
              <w:rPr>
                <w:rFonts w:ascii="Times New Roman" w:hAnsi="Times New Roman" w:cs="Times New Roman"/>
                <w:b/>
                <w:bCs/>
                <w:sz w:val="20"/>
                <w:szCs w:val="20"/>
                <w:lang w:val="x-none"/>
              </w:rPr>
              <w:t>Изолационни материали и съдържащи азбест строителни материали</w:t>
            </w:r>
          </w:p>
        </w:tc>
      </w:tr>
      <w:tr w:rsidR="002C55E3"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C55E3" w:rsidRDefault="002C55E3" w:rsidP="00B92355">
            <w:pPr>
              <w:spacing w:before="40" w:after="40" w:line="360" w:lineRule="auto"/>
              <w:rPr>
                <w:rFonts w:ascii="Times New Roman" w:hAnsi="Times New Roman" w:cs="Times New Roman"/>
                <w:sz w:val="20"/>
                <w:szCs w:val="20"/>
                <w:lang w:val="en-US"/>
              </w:rPr>
            </w:pPr>
            <w:r>
              <w:rPr>
                <w:rFonts w:ascii="Times New Roman" w:hAnsi="Times New Roman" w:cs="Times New Roman"/>
                <w:sz w:val="20"/>
                <w:szCs w:val="20"/>
                <w:lang w:val="en-US"/>
              </w:rPr>
              <w:t>17 06 03*</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C55E3" w:rsidRPr="002C55E3" w:rsidRDefault="002C55E3" w:rsidP="00B92355">
            <w:pPr>
              <w:spacing w:before="40" w:after="40" w:line="360" w:lineRule="auto"/>
              <w:rPr>
                <w:rFonts w:ascii="Times New Roman" w:hAnsi="Times New Roman" w:cs="Times New Roman"/>
                <w:sz w:val="20"/>
                <w:szCs w:val="20"/>
                <w:lang w:val="x-none"/>
              </w:rPr>
            </w:pPr>
            <w:r w:rsidRPr="002C55E3">
              <w:rPr>
                <w:rFonts w:ascii="Times New Roman" w:hAnsi="Times New Roman" w:cs="Times New Roman"/>
                <w:sz w:val="20"/>
                <w:szCs w:val="20"/>
                <w:lang w:val="x-none"/>
              </w:rPr>
              <w:t>други изолационни материали, състоящи се от или съдържащи опасни вещества</w:t>
            </w:r>
          </w:p>
        </w:tc>
      </w:tr>
      <w:tr w:rsidR="002C55E3"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C55E3" w:rsidRPr="00041E54" w:rsidRDefault="002C55E3" w:rsidP="00B92355">
            <w:pPr>
              <w:spacing w:before="40" w:after="40" w:line="360" w:lineRule="auto"/>
              <w:rPr>
                <w:rFonts w:ascii="Times New Roman" w:hAnsi="Times New Roman" w:cs="Times New Roman"/>
                <w:b/>
                <w:sz w:val="20"/>
                <w:szCs w:val="20"/>
                <w:lang w:val="en-US"/>
              </w:rPr>
            </w:pPr>
            <w:r w:rsidRPr="00041E54">
              <w:rPr>
                <w:rFonts w:ascii="Times New Roman" w:hAnsi="Times New Roman" w:cs="Times New Roman"/>
                <w:b/>
                <w:sz w:val="20"/>
                <w:szCs w:val="20"/>
                <w:lang w:val="en-US"/>
              </w:rPr>
              <w:t>17 09</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C55E3" w:rsidRPr="002C55E3" w:rsidRDefault="00041E54" w:rsidP="00B92355">
            <w:pPr>
              <w:spacing w:before="40" w:after="40" w:line="360" w:lineRule="auto"/>
              <w:rPr>
                <w:rFonts w:ascii="Times New Roman" w:hAnsi="Times New Roman" w:cs="Times New Roman"/>
                <w:sz w:val="20"/>
                <w:szCs w:val="20"/>
                <w:lang w:val="x-none"/>
              </w:rPr>
            </w:pPr>
            <w:r w:rsidRPr="00041E54">
              <w:rPr>
                <w:rFonts w:ascii="Times New Roman" w:hAnsi="Times New Roman" w:cs="Times New Roman"/>
                <w:b/>
                <w:bCs/>
                <w:sz w:val="20"/>
                <w:szCs w:val="20"/>
                <w:lang w:val="x-none"/>
              </w:rPr>
              <w:t>Други отпадъци от строителство и събаряне</w:t>
            </w:r>
          </w:p>
        </w:tc>
      </w:tr>
      <w:tr w:rsidR="002C55E3"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C55E3" w:rsidRDefault="002C55E3" w:rsidP="00B92355">
            <w:pPr>
              <w:spacing w:before="40" w:after="40" w:line="360" w:lineRule="auto"/>
              <w:rPr>
                <w:rFonts w:ascii="Times New Roman" w:hAnsi="Times New Roman" w:cs="Times New Roman"/>
                <w:sz w:val="20"/>
                <w:szCs w:val="20"/>
                <w:lang w:val="en-US"/>
              </w:rPr>
            </w:pPr>
            <w:r>
              <w:rPr>
                <w:rFonts w:ascii="Times New Roman" w:hAnsi="Times New Roman" w:cs="Times New Roman"/>
                <w:sz w:val="20"/>
                <w:szCs w:val="20"/>
                <w:lang w:val="en-US"/>
              </w:rPr>
              <w:t>17 09 03*</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C55E3" w:rsidRPr="002C55E3" w:rsidRDefault="002C55E3" w:rsidP="00B92355">
            <w:pPr>
              <w:spacing w:before="40" w:after="40" w:line="360" w:lineRule="auto"/>
              <w:rPr>
                <w:rFonts w:ascii="Times New Roman" w:hAnsi="Times New Roman" w:cs="Times New Roman"/>
                <w:sz w:val="20"/>
                <w:szCs w:val="20"/>
                <w:lang w:val="x-none"/>
              </w:rPr>
            </w:pPr>
            <w:r w:rsidRPr="002C55E3">
              <w:rPr>
                <w:rFonts w:ascii="Times New Roman" w:hAnsi="Times New Roman" w:cs="Times New Roman"/>
                <w:sz w:val="20"/>
                <w:szCs w:val="20"/>
                <w:lang w:val="x-none"/>
              </w:rPr>
              <w:t>други отпадъци от строителство и събаряне (включително смесени отпадъци), съдържащи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19</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съоръжения за обработване на отпадъци, от пречиствателни станции за отпадъчни води и от водното стопанство за подготовка на вода за питейни нужди и вода за промишлена употреба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rPr>
            </w:pPr>
            <w:r w:rsidRPr="00B92355">
              <w:rPr>
                <w:rFonts w:ascii="Times New Roman" w:hAnsi="Times New Roman" w:cs="Times New Roman"/>
                <w:b/>
                <w:sz w:val="20"/>
                <w:szCs w:val="20"/>
              </w:rPr>
              <w:t>19 01</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bCs/>
                <w:sz w:val="20"/>
                <w:szCs w:val="20"/>
                <w:lang w:val="x-none"/>
              </w:rPr>
              <w:t>Отпадъци от изгаряне или пиролиза на отпадъци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19 01 10*</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отработен активен въглен от пречистване на отпадъчни газове</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19 01 17*</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отпадъци от пиролиза, съдържащи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rPr>
            </w:pPr>
            <w:r w:rsidRPr="00B92355">
              <w:rPr>
                <w:rFonts w:ascii="Times New Roman" w:hAnsi="Times New Roman" w:cs="Times New Roman"/>
                <w:b/>
                <w:sz w:val="20"/>
                <w:szCs w:val="20"/>
              </w:rPr>
              <w:t>19 02</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bCs/>
                <w:sz w:val="20"/>
                <w:szCs w:val="20"/>
                <w:lang w:val="x-none"/>
              </w:rPr>
              <w:t>Отпадъци от физикохимично обработване на отпадъци (включително отстраняване на хром, отстраняване на цианови съединения, неутрализация</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19 02 05*</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widowControl w:val="0"/>
              <w:autoSpaceDE w:val="0"/>
              <w:autoSpaceDN w:val="0"/>
              <w:adjustRightInd w:val="0"/>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утайки от физикохимично обработване, съдържащи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0B82" w:rsidRPr="00B92355" w:rsidRDefault="00270B82" w:rsidP="00B92355">
            <w:pPr>
              <w:spacing w:before="40" w:after="40" w:line="360" w:lineRule="auto"/>
              <w:rPr>
                <w:rFonts w:ascii="Times New Roman" w:hAnsi="Times New Roman" w:cs="Times New Roman"/>
                <w:b/>
                <w:sz w:val="20"/>
                <w:szCs w:val="20"/>
              </w:rPr>
            </w:pPr>
            <w:r w:rsidRPr="00B92355">
              <w:rPr>
                <w:rFonts w:ascii="Times New Roman" w:hAnsi="Times New Roman" w:cs="Times New Roman"/>
                <w:b/>
                <w:sz w:val="20"/>
                <w:szCs w:val="20"/>
              </w:rPr>
              <w:t>19 08</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bCs/>
                <w:sz w:val="20"/>
                <w:szCs w:val="20"/>
                <w:lang w:val="x-none"/>
              </w:rPr>
              <w:t>Отпадъци от пречиствателни станции за отпадъчни води, неупоменати другаде</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19 08 06*</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Cs/>
                <w:sz w:val="20"/>
                <w:szCs w:val="20"/>
                <w:lang w:val="x-none"/>
              </w:rPr>
            </w:pPr>
            <w:r w:rsidRPr="00B92355">
              <w:rPr>
                <w:rFonts w:ascii="Times New Roman" w:hAnsi="Times New Roman" w:cs="Times New Roman"/>
                <w:bCs/>
                <w:sz w:val="20"/>
                <w:szCs w:val="20"/>
                <w:lang w:val="x-none"/>
              </w:rPr>
              <w:t>наситени или отработени йонообменни смоли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19 08 08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отпадъци от мембранни системи, съдържащи тежки метали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19 08 13*</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утайки, съдържащи опасни вещества от други видове пречистване на промишлени отпадъчни води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19 11</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Отпадъци от регенериране на масла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rPr>
            </w:pPr>
            <w:r w:rsidRPr="00B92355">
              <w:rPr>
                <w:rFonts w:ascii="Times New Roman" w:hAnsi="Times New Roman" w:cs="Times New Roman"/>
                <w:sz w:val="20"/>
                <w:szCs w:val="20"/>
              </w:rPr>
              <w:t>19 11 01*</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отработени филтруващи глини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19 11 05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утайки от пречистване на отпадъчни води на мястото на образуване, съдържащи опасни вещества</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19 11 07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отпадъци от пречистване на отпадъчни газове</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20</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Битови отпадъци (домакински отпадъци и сходни с тях отпадъци от търговски, промишлени и административни дейности), вкл. разделно събирани фракции</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 xml:space="preserve">20 01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b/>
                <w:sz w:val="20"/>
                <w:szCs w:val="20"/>
                <w:lang w:val="x-none"/>
              </w:rPr>
            </w:pPr>
            <w:r w:rsidRPr="00B92355">
              <w:rPr>
                <w:rFonts w:ascii="Times New Roman" w:hAnsi="Times New Roman" w:cs="Times New Roman"/>
                <w:b/>
                <w:sz w:val="20"/>
                <w:szCs w:val="20"/>
                <w:lang w:val="x-none"/>
              </w:rPr>
              <w:t>Разделно събирани фракции (с изключение на 15 01)</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lastRenderedPageBreak/>
              <w:t>20 01 19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пестициди</w:t>
            </w:r>
          </w:p>
        </w:tc>
      </w:tr>
      <w:tr w:rsidR="00C67C00"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C67C00" w:rsidRPr="00C67C00" w:rsidRDefault="00C67C00" w:rsidP="00B92355">
            <w:pPr>
              <w:spacing w:before="40" w:after="40" w:line="360" w:lineRule="auto"/>
              <w:rPr>
                <w:rFonts w:ascii="Times New Roman" w:hAnsi="Times New Roman" w:cs="Times New Roman"/>
                <w:sz w:val="20"/>
                <w:szCs w:val="20"/>
                <w:lang w:val="en-US"/>
              </w:rPr>
            </w:pPr>
            <w:r>
              <w:rPr>
                <w:rFonts w:ascii="Times New Roman" w:hAnsi="Times New Roman" w:cs="Times New Roman"/>
                <w:sz w:val="20"/>
                <w:szCs w:val="20"/>
                <w:lang w:val="en-US"/>
              </w:rPr>
              <w:t>20 01 21*</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C67C00" w:rsidRPr="00B92355" w:rsidRDefault="00C67C00" w:rsidP="00B92355">
            <w:pPr>
              <w:spacing w:before="40" w:after="40" w:line="360" w:lineRule="auto"/>
              <w:rPr>
                <w:rFonts w:ascii="Times New Roman" w:hAnsi="Times New Roman" w:cs="Times New Roman"/>
                <w:sz w:val="20"/>
                <w:szCs w:val="20"/>
                <w:lang w:val="x-none"/>
              </w:rPr>
            </w:pPr>
            <w:r w:rsidRPr="00C67C00">
              <w:rPr>
                <w:rFonts w:ascii="Times New Roman" w:hAnsi="Times New Roman" w:cs="Times New Roman"/>
                <w:sz w:val="20"/>
                <w:szCs w:val="20"/>
                <w:lang w:val="x-none"/>
              </w:rPr>
              <w:t>флуоресцентни тръби и други отпадъци, съдържащи живак</w:t>
            </w:r>
          </w:p>
        </w:tc>
      </w:tr>
      <w:tr w:rsidR="00270B82" w:rsidRPr="00B92355" w:rsidTr="00B92355">
        <w:trP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20 01 35 *</w:t>
            </w:r>
          </w:p>
        </w:tc>
        <w:tc>
          <w:tcPr>
            <w:tcW w:w="7845" w:type="dxa"/>
            <w:tcBorders>
              <w:top w:val="single" w:sz="4" w:space="0" w:color="auto"/>
              <w:left w:val="single" w:sz="4" w:space="0" w:color="auto"/>
              <w:bottom w:val="single" w:sz="4" w:space="0" w:color="auto"/>
              <w:right w:val="single" w:sz="4" w:space="0" w:color="auto"/>
            </w:tcBorders>
            <w:shd w:val="clear" w:color="auto" w:fill="auto"/>
            <w:vAlign w:val="center"/>
          </w:tcPr>
          <w:p w:rsidR="00270B82" w:rsidRPr="00B92355" w:rsidRDefault="00270B82" w:rsidP="00B92355">
            <w:pPr>
              <w:spacing w:before="40" w:after="40" w:line="360" w:lineRule="auto"/>
              <w:rPr>
                <w:rFonts w:ascii="Times New Roman" w:hAnsi="Times New Roman" w:cs="Times New Roman"/>
                <w:sz w:val="20"/>
                <w:szCs w:val="20"/>
                <w:lang w:val="x-none"/>
              </w:rPr>
            </w:pPr>
            <w:r w:rsidRPr="00B92355">
              <w:rPr>
                <w:rFonts w:ascii="Times New Roman" w:hAnsi="Times New Roman" w:cs="Times New Roman"/>
                <w:sz w:val="20"/>
                <w:szCs w:val="20"/>
                <w:lang w:val="x-none"/>
              </w:rPr>
              <w:t>излязло от употреба електрическо и електронно оборудване, различно от упоменатото в 20 01 21 и 20 01 23, съдържащо опасни компоненти (3)</w:t>
            </w:r>
          </w:p>
        </w:tc>
      </w:tr>
    </w:tbl>
    <w:p w:rsidR="00270B82" w:rsidRPr="00267A23" w:rsidRDefault="00270B82" w:rsidP="00267A23">
      <w:pPr>
        <w:spacing w:after="120" w:line="276" w:lineRule="auto"/>
        <w:jc w:val="both"/>
        <w:textAlignment w:val="center"/>
        <w:rPr>
          <w:rFonts w:ascii="Times New Roman" w:hAnsi="Times New Roman" w:cs="Times New Roman"/>
          <w:b/>
        </w:rPr>
      </w:pPr>
    </w:p>
    <w:p w:rsidR="00270B82" w:rsidRPr="00AC6C3D" w:rsidRDefault="00270B82" w:rsidP="00267A23">
      <w:pPr>
        <w:spacing w:after="120" w:line="276" w:lineRule="auto"/>
        <w:jc w:val="both"/>
        <w:textAlignment w:val="center"/>
        <w:rPr>
          <w:rFonts w:ascii="Times New Roman" w:hAnsi="Times New Roman" w:cs="Times New Roman"/>
        </w:rPr>
      </w:pPr>
      <w:r w:rsidRPr="00267A23">
        <w:rPr>
          <w:rFonts w:ascii="Times New Roman" w:hAnsi="Times New Roman" w:cs="Times New Roman"/>
        </w:rPr>
        <w:tab/>
        <w:t xml:space="preserve">Отпадъците ще се взимат от организации и фирми, притежаващи необходимите разрешителни </w:t>
      </w:r>
      <w:r w:rsidRPr="00AC6C3D">
        <w:rPr>
          <w:rFonts w:ascii="Times New Roman" w:hAnsi="Times New Roman" w:cs="Times New Roman"/>
        </w:rPr>
        <w:t>за дейности с отпадъци.</w:t>
      </w:r>
    </w:p>
    <w:p w:rsidR="002679DB" w:rsidRPr="00AC6C3D" w:rsidRDefault="002679DB" w:rsidP="002679DB">
      <w:pPr>
        <w:pStyle w:val="Heading2"/>
        <w:numPr>
          <w:ilvl w:val="1"/>
          <w:numId w:val="7"/>
        </w:numPr>
        <w:spacing w:before="0" w:after="120" w:line="276" w:lineRule="auto"/>
        <w:jc w:val="both"/>
        <w:rPr>
          <w:rFonts w:ascii="Times New Roman" w:hAnsi="Times New Roman" w:cs="Times New Roman"/>
          <w:b/>
          <w:color w:val="auto"/>
          <w:sz w:val="22"/>
          <w:szCs w:val="22"/>
        </w:rPr>
      </w:pPr>
      <w:bookmarkStart w:id="20" w:name="_Toc513808236"/>
      <w:r w:rsidRPr="00AC6C3D">
        <w:rPr>
          <w:rFonts w:ascii="Times New Roman" w:hAnsi="Times New Roman" w:cs="Times New Roman"/>
          <w:b/>
          <w:color w:val="auto"/>
          <w:sz w:val="22"/>
          <w:szCs w:val="22"/>
        </w:rPr>
        <w:t>Опасни вещества</w:t>
      </w:r>
      <w:bookmarkEnd w:id="20"/>
    </w:p>
    <w:p w:rsidR="002679DB" w:rsidRPr="00AC6C3D" w:rsidRDefault="002679DB" w:rsidP="002679DB">
      <w:pPr>
        <w:spacing w:after="120" w:line="276" w:lineRule="auto"/>
        <w:ind w:firstLine="708"/>
        <w:jc w:val="both"/>
        <w:rPr>
          <w:rFonts w:ascii="Times New Roman" w:hAnsi="Times New Roman" w:cs="Times New Roman"/>
        </w:rPr>
      </w:pPr>
      <w:r w:rsidRPr="00AC6C3D">
        <w:rPr>
          <w:rFonts w:ascii="Times New Roman" w:hAnsi="Times New Roman" w:cs="Times New Roman"/>
          <w:lang w:val="ru-RU"/>
        </w:rPr>
        <w:t xml:space="preserve">В процесите, които ще се осъществяват в </w:t>
      </w:r>
      <w:r w:rsidRPr="00AC6C3D">
        <w:rPr>
          <w:rFonts w:ascii="Times New Roman" w:hAnsi="Times New Roman" w:cs="Times New Roman"/>
        </w:rPr>
        <w:t>експерименталната полупромишлена инсталация</w:t>
      </w:r>
      <w:r w:rsidRPr="00AC6C3D">
        <w:rPr>
          <w:rFonts w:ascii="Times New Roman" w:hAnsi="Times New Roman" w:cs="Times New Roman"/>
          <w:lang w:val="ru-RU"/>
        </w:rPr>
        <w:t xml:space="preserve">, ще се използва </w:t>
      </w:r>
      <w:r w:rsidR="00251A86" w:rsidRPr="00AC6C3D">
        <w:rPr>
          <w:rFonts w:ascii="Times New Roman" w:hAnsi="Times New Roman" w:cs="Times New Roman"/>
          <w:lang w:val="ru-RU"/>
        </w:rPr>
        <w:t xml:space="preserve">следните химични вещества, </w:t>
      </w:r>
      <w:r w:rsidR="00251A86" w:rsidRPr="00AC6C3D">
        <w:rPr>
          <w:rFonts w:ascii="Times New Roman" w:hAnsi="Times New Roman" w:cs="Times New Roman"/>
          <w:bCs/>
          <w:lang w:val="ru-RU"/>
        </w:rPr>
        <w:t>класифицирани като опасни</w:t>
      </w:r>
      <w:r w:rsidR="00251A86" w:rsidRPr="00AC6C3D">
        <w:rPr>
          <w:rFonts w:ascii="Times New Roman" w:hAnsi="Times New Roman" w:cs="Times New Roman"/>
          <w:lang w:val="ru-RU"/>
        </w:rPr>
        <w:t xml:space="preserve"> </w:t>
      </w:r>
      <w:r w:rsidR="00251A86" w:rsidRPr="00AC6C3D">
        <w:rPr>
          <w:rFonts w:ascii="Times New Roman" w:hAnsi="Times New Roman" w:cs="Times New Roman"/>
          <w:bCs/>
          <w:lang w:val="ru-RU"/>
        </w:rPr>
        <w:t>съгласно Приложение № 3 към чл. 103, ал. 1 на ЗООС</w:t>
      </w:r>
      <w:r w:rsidR="00251A86" w:rsidRPr="00AC6C3D">
        <w:rPr>
          <w:rFonts w:ascii="Times New Roman" w:hAnsi="Times New Roman" w:cs="Times New Roman"/>
          <w:lang w:val="ru-RU"/>
        </w:rPr>
        <w:t xml:space="preserve"> – </w:t>
      </w:r>
      <w:r w:rsidRPr="00AC6C3D">
        <w:rPr>
          <w:rFonts w:ascii="Times New Roman" w:hAnsi="Times New Roman" w:cs="Times New Roman"/>
          <w:lang w:val="ru-RU"/>
        </w:rPr>
        <w:t xml:space="preserve">солна и сярна киселина </w:t>
      </w:r>
      <w:r w:rsidRPr="00AC6C3D">
        <w:rPr>
          <w:rFonts w:ascii="Times New Roman" w:hAnsi="Times New Roman" w:cs="Times New Roman"/>
        </w:rPr>
        <w:t xml:space="preserve">и керосин </w:t>
      </w:r>
      <w:r w:rsidRPr="00AC6C3D">
        <w:rPr>
          <w:rFonts w:ascii="Times New Roman" w:hAnsi="Times New Roman" w:cs="Times New Roman"/>
          <w:lang w:val="ru-RU"/>
        </w:rPr>
        <w:t xml:space="preserve">за промивка, и газьол и природен газ за сушилнята.  </w:t>
      </w:r>
    </w:p>
    <w:p w:rsidR="007F5104" w:rsidRPr="00AC6C3D" w:rsidRDefault="0063700A" w:rsidP="002679DB">
      <w:pPr>
        <w:pStyle w:val="Heading1"/>
        <w:numPr>
          <w:ilvl w:val="0"/>
          <w:numId w:val="7"/>
        </w:numPr>
        <w:spacing w:before="0" w:after="120" w:line="276" w:lineRule="auto"/>
        <w:jc w:val="both"/>
        <w:rPr>
          <w:rFonts w:ascii="Times New Roman" w:eastAsia="Times New Roman" w:hAnsi="Times New Roman" w:cs="Times New Roman"/>
          <w:b/>
          <w:color w:val="auto"/>
          <w:sz w:val="22"/>
          <w:szCs w:val="22"/>
          <w:lang w:eastAsia="bg-BG"/>
        </w:rPr>
      </w:pPr>
      <w:bookmarkStart w:id="21" w:name="_Toc513808237"/>
      <w:r w:rsidRPr="00AC6C3D">
        <w:rPr>
          <w:rFonts w:ascii="Times New Roman" w:eastAsia="Times New Roman" w:hAnsi="Times New Roman" w:cs="Times New Roman"/>
          <w:b/>
          <w:color w:val="auto"/>
          <w:sz w:val="22"/>
          <w:szCs w:val="22"/>
          <w:lang w:eastAsia="bg-BG"/>
        </w:rPr>
        <w:t>Схема на нова или промяна на съ</w:t>
      </w:r>
      <w:r w:rsidR="007F5104" w:rsidRPr="00AC6C3D">
        <w:rPr>
          <w:rFonts w:ascii="Times New Roman" w:eastAsia="Times New Roman" w:hAnsi="Times New Roman" w:cs="Times New Roman"/>
          <w:b/>
          <w:color w:val="auto"/>
          <w:sz w:val="22"/>
          <w:szCs w:val="22"/>
          <w:lang w:eastAsia="bg-BG"/>
        </w:rPr>
        <w:t>ществуваща пътна инфраструктура</w:t>
      </w:r>
      <w:bookmarkEnd w:id="21"/>
    </w:p>
    <w:p w:rsidR="007F5104" w:rsidRPr="00AC6C3D" w:rsidRDefault="007F5104" w:rsidP="003F6E6E">
      <w:pPr>
        <w:shd w:val="clear" w:color="auto" w:fill="FEFEFE"/>
        <w:spacing w:after="60" w:line="276" w:lineRule="auto"/>
        <w:ind w:firstLine="708"/>
        <w:jc w:val="both"/>
        <w:rPr>
          <w:rFonts w:ascii="Times New Roman" w:eastAsia="Times New Roman" w:hAnsi="Times New Roman" w:cs="Times New Roman"/>
          <w:b/>
          <w:lang w:eastAsia="bg-BG"/>
        </w:rPr>
      </w:pPr>
      <w:r w:rsidRPr="00AC6C3D">
        <w:rPr>
          <w:rFonts w:ascii="Times New Roman" w:hAnsi="Times New Roman" w:cs="Times New Roman"/>
        </w:rPr>
        <w:t>Поземлен имот с идентификатор № 61577.505.2270, намиращ се в индустриалната зона на гр. Радомир, Община Радомир - урбанизирана територия предназначена за “складова и промишлена дейност е с осигурен достъп чрез съществуващи пътища и не се предвижда изграждането на нова пътна инфраструктура и промяна на такава.</w:t>
      </w:r>
    </w:p>
    <w:p w:rsidR="002679DB" w:rsidRPr="00AC6C3D" w:rsidRDefault="0063700A" w:rsidP="002258D5">
      <w:pPr>
        <w:pStyle w:val="Heading1"/>
        <w:numPr>
          <w:ilvl w:val="0"/>
          <w:numId w:val="7"/>
        </w:numPr>
        <w:spacing w:before="0" w:after="120" w:line="276" w:lineRule="auto"/>
        <w:jc w:val="both"/>
        <w:rPr>
          <w:rFonts w:ascii="Times New Roman" w:eastAsia="Times New Roman" w:hAnsi="Times New Roman" w:cs="Times New Roman"/>
          <w:b/>
          <w:color w:val="auto"/>
          <w:sz w:val="22"/>
          <w:szCs w:val="22"/>
          <w:lang w:eastAsia="bg-BG"/>
        </w:rPr>
      </w:pPr>
      <w:bookmarkStart w:id="22" w:name="_Toc513808238"/>
      <w:r w:rsidRPr="00AC6C3D">
        <w:rPr>
          <w:rFonts w:ascii="Times New Roman" w:eastAsia="Times New Roman" w:hAnsi="Times New Roman" w:cs="Times New Roman"/>
          <w:b/>
          <w:color w:val="auto"/>
          <w:sz w:val="22"/>
          <w:szCs w:val="22"/>
          <w:lang w:eastAsia="bg-BG"/>
        </w:rPr>
        <w:t>Програма за дейностите, включително за строителство, експлоатация и фазите на закриване, възстан</w:t>
      </w:r>
      <w:r w:rsidR="007F5104" w:rsidRPr="00AC6C3D">
        <w:rPr>
          <w:rFonts w:ascii="Times New Roman" w:eastAsia="Times New Roman" w:hAnsi="Times New Roman" w:cs="Times New Roman"/>
          <w:b/>
          <w:color w:val="auto"/>
          <w:sz w:val="22"/>
          <w:szCs w:val="22"/>
          <w:lang w:eastAsia="bg-BG"/>
        </w:rPr>
        <w:t>овяване и последващо използване</w:t>
      </w:r>
      <w:bookmarkEnd w:id="22"/>
    </w:p>
    <w:p w:rsidR="009E252C" w:rsidRPr="002258D5" w:rsidRDefault="002258D5" w:rsidP="002258D5">
      <w:pPr>
        <w:spacing w:after="120" w:line="276" w:lineRule="auto"/>
        <w:ind w:firstLine="708"/>
        <w:jc w:val="both"/>
        <w:rPr>
          <w:rFonts w:ascii="Times New Roman" w:hAnsi="Times New Roman" w:cs="Times New Roman"/>
          <w:lang w:eastAsia="bg-BG"/>
        </w:rPr>
      </w:pPr>
      <w:r w:rsidRPr="002258D5">
        <w:rPr>
          <w:rFonts w:ascii="Times New Roman" w:hAnsi="Times New Roman" w:cs="Times New Roman"/>
          <w:lang w:eastAsia="bg-BG"/>
        </w:rPr>
        <w:t>Програмата за дейностите включва инвестиционно проектиране, строителни работи, експлоатация, закриване и възстановяване на площадката за последващо използване.</w:t>
      </w:r>
    </w:p>
    <w:p w:rsidR="009E252C" w:rsidRPr="002258D5" w:rsidRDefault="009E252C" w:rsidP="002258D5">
      <w:pPr>
        <w:shd w:val="clear" w:color="auto" w:fill="FFFFFF"/>
        <w:spacing w:after="120" w:line="276" w:lineRule="auto"/>
        <w:ind w:firstLine="708"/>
        <w:jc w:val="both"/>
        <w:rPr>
          <w:rFonts w:ascii="Times New Roman" w:eastAsia="Times New Roman" w:hAnsi="Times New Roman" w:cs="Times New Roman"/>
          <w:sz w:val="19"/>
          <w:szCs w:val="19"/>
          <w:lang w:eastAsia="bg-BG"/>
        </w:rPr>
      </w:pPr>
      <w:r w:rsidRPr="002258D5">
        <w:rPr>
          <w:rFonts w:ascii="Times New Roman" w:eastAsia="Times New Roman" w:hAnsi="Times New Roman" w:cs="Times New Roman"/>
          <w:i/>
          <w:lang w:eastAsia="bg-BG"/>
        </w:rPr>
        <w:t xml:space="preserve">Строителните работи </w:t>
      </w:r>
      <w:r w:rsidR="002258D5" w:rsidRPr="002258D5">
        <w:rPr>
          <w:rFonts w:ascii="Times New Roman" w:eastAsia="Times New Roman" w:hAnsi="Times New Roman" w:cs="Times New Roman"/>
          <w:lang w:eastAsia="bg-BG"/>
        </w:rPr>
        <w:t>обхващат</w:t>
      </w:r>
      <w:r w:rsidRPr="002258D5">
        <w:rPr>
          <w:rFonts w:ascii="Times New Roman" w:eastAsia="Times New Roman" w:hAnsi="Times New Roman" w:cs="Times New Roman"/>
          <w:lang w:eastAsia="bg-BG"/>
        </w:rPr>
        <w:t>:</w:t>
      </w:r>
    </w:p>
    <w:p w:rsidR="009E252C" w:rsidRPr="002258D5" w:rsidRDefault="009E252C" w:rsidP="002258D5">
      <w:pPr>
        <w:shd w:val="clear" w:color="auto" w:fill="FFFFFF"/>
        <w:spacing w:after="120" w:line="276" w:lineRule="auto"/>
        <w:ind w:left="720"/>
        <w:jc w:val="both"/>
        <w:rPr>
          <w:rFonts w:ascii="Times New Roman" w:eastAsia="Times New Roman" w:hAnsi="Times New Roman" w:cs="Times New Roman"/>
          <w:sz w:val="24"/>
          <w:szCs w:val="24"/>
          <w:lang w:eastAsia="bg-BG"/>
        </w:rPr>
      </w:pPr>
      <w:r w:rsidRPr="002258D5">
        <w:rPr>
          <w:rFonts w:ascii="Times New Roman" w:eastAsia="Times New Roman" w:hAnsi="Times New Roman" w:cs="Times New Roman"/>
          <w:lang w:eastAsia="bg-BG"/>
        </w:rPr>
        <w:t>-</w:t>
      </w:r>
      <w:r w:rsidRPr="002258D5">
        <w:rPr>
          <w:rFonts w:ascii="Times New Roman" w:eastAsia="Times New Roman" w:hAnsi="Times New Roman" w:cs="Times New Roman"/>
          <w:sz w:val="14"/>
          <w:szCs w:val="14"/>
          <w:lang w:eastAsia="bg-BG"/>
        </w:rPr>
        <w:t>          </w:t>
      </w:r>
      <w:r w:rsidRPr="002258D5">
        <w:rPr>
          <w:rFonts w:ascii="Times New Roman" w:eastAsia="Times New Roman" w:hAnsi="Times New Roman" w:cs="Times New Roman"/>
          <w:lang w:eastAsia="bg-BG"/>
        </w:rPr>
        <w:t>Подмяна на покривна конструкция</w:t>
      </w:r>
    </w:p>
    <w:p w:rsidR="009E252C" w:rsidRPr="002258D5" w:rsidRDefault="009E252C" w:rsidP="002258D5">
      <w:pPr>
        <w:shd w:val="clear" w:color="auto" w:fill="FFFFFF"/>
        <w:spacing w:after="120" w:line="276" w:lineRule="auto"/>
        <w:ind w:left="720"/>
        <w:jc w:val="both"/>
        <w:rPr>
          <w:rFonts w:ascii="Times New Roman" w:eastAsia="Times New Roman" w:hAnsi="Times New Roman" w:cs="Times New Roman"/>
          <w:sz w:val="24"/>
          <w:szCs w:val="24"/>
          <w:lang w:eastAsia="bg-BG"/>
        </w:rPr>
      </w:pPr>
      <w:r w:rsidRPr="002258D5">
        <w:rPr>
          <w:rFonts w:ascii="Times New Roman" w:eastAsia="Times New Roman" w:hAnsi="Times New Roman" w:cs="Times New Roman"/>
          <w:lang w:eastAsia="bg-BG"/>
        </w:rPr>
        <w:t>-</w:t>
      </w:r>
      <w:r w:rsidRPr="002258D5">
        <w:rPr>
          <w:rFonts w:ascii="Times New Roman" w:eastAsia="Times New Roman" w:hAnsi="Times New Roman" w:cs="Times New Roman"/>
          <w:sz w:val="14"/>
          <w:szCs w:val="14"/>
          <w:lang w:eastAsia="bg-BG"/>
        </w:rPr>
        <w:t>          </w:t>
      </w:r>
      <w:r w:rsidRPr="002258D5">
        <w:rPr>
          <w:rFonts w:ascii="Times New Roman" w:eastAsia="Times New Roman" w:hAnsi="Times New Roman" w:cs="Times New Roman"/>
          <w:lang w:eastAsia="bg-BG"/>
        </w:rPr>
        <w:t>Саниране на сградата отвън и отвътре</w:t>
      </w:r>
    </w:p>
    <w:p w:rsidR="009E252C" w:rsidRPr="002258D5" w:rsidRDefault="009E252C" w:rsidP="002258D5">
      <w:pPr>
        <w:shd w:val="clear" w:color="auto" w:fill="FFFFFF"/>
        <w:spacing w:after="120" w:line="276" w:lineRule="auto"/>
        <w:ind w:left="720"/>
        <w:jc w:val="both"/>
        <w:rPr>
          <w:rFonts w:ascii="Times New Roman" w:eastAsia="Times New Roman" w:hAnsi="Times New Roman" w:cs="Times New Roman"/>
          <w:sz w:val="24"/>
          <w:szCs w:val="24"/>
          <w:lang w:eastAsia="bg-BG"/>
        </w:rPr>
      </w:pPr>
      <w:r w:rsidRPr="002258D5">
        <w:rPr>
          <w:rFonts w:ascii="Times New Roman" w:eastAsia="Times New Roman" w:hAnsi="Times New Roman" w:cs="Times New Roman"/>
          <w:lang w:eastAsia="bg-BG"/>
        </w:rPr>
        <w:t>-</w:t>
      </w:r>
      <w:r w:rsidRPr="002258D5">
        <w:rPr>
          <w:rFonts w:ascii="Times New Roman" w:eastAsia="Times New Roman" w:hAnsi="Times New Roman" w:cs="Times New Roman"/>
          <w:sz w:val="14"/>
          <w:szCs w:val="14"/>
          <w:lang w:eastAsia="bg-BG"/>
        </w:rPr>
        <w:t>          </w:t>
      </w:r>
      <w:r w:rsidRPr="002258D5">
        <w:rPr>
          <w:rFonts w:ascii="Times New Roman" w:eastAsia="Times New Roman" w:hAnsi="Times New Roman" w:cs="Times New Roman"/>
          <w:lang w:eastAsia="bg-BG"/>
        </w:rPr>
        <w:t>Бетониране на около 400 кв.м. от двора</w:t>
      </w:r>
    </w:p>
    <w:p w:rsidR="009E252C" w:rsidRPr="002258D5" w:rsidRDefault="009E252C" w:rsidP="002258D5">
      <w:pPr>
        <w:shd w:val="clear" w:color="auto" w:fill="FFFFFF"/>
        <w:spacing w:after="120" w:line="276" w:lineRule="auto"/>
        <w:ind w:left="720"/>
        <w:jc w:val="both"/>
        <w:rPr>
          <w:rFonts w:ascii="Times New Roman" w:eastAsia="Times New Roman" w:hAnsi="Times New Roman" w:cs="Times New Roman"/>
          <w:sz w:val="24"/>
          <w:szCs w:val="24"/>
          <w:lang w:eastAsia="bg-BG"/>
        </w:rPr>
      </w:pPr>
      <w:r w:rsidRPr="002258D5">
        <w:rPr>
          <w:rFonts w:ascii="Times New Roman" w:eastAsia="Times New Roman" w:hAnsi="Times New Roman" w:cs="Times New Roman"/>
          <w:lang w:eastAsia="bg-BG"/>
        </w:rPr>
        <w:t>-</w:t>
      </w:r>
      <w:r w:rsidRPr="002258D5">
        <w:rPr>
          <w:rFonts w:ascii="Times New Roman" w:eastAsia="Times New Roman" w:hAnsi="Times New Roman" w:cs="Times New Roman"/>
          <w:sz w:val="14"/>
          <w:szCs w:val="14"/>
          <w:lang w:eastAsia="bg-BG"/>
        </w:rPr>
        <w:t>          </w:t>
      </w:r>
      <w:r w:rsidRPr="002258D5">
        <w:rPr>
          <w:rFonts w:ascii="Times New Roman" w:eastAsia="Times New Roman" w:hAnsi="Times New Roman" w:cs="Times New Roman"/>
          <w:lang w:eastAsia="bg-BG"/>
        </w:rPr>
        <w:t>Направа на ламаринена ограда с ЛТ ламарина на около 2-2,5 м височина</w:t>
      </w:r>
    </w:p>
    <w:p w:rsidR="002258D5" w:rsidRDefault="009E252C" w:rsidP="002258D5">
      <w:pPr>
        <w:shd w:val="clear" w:color="auto" w:fill="FFFFFF"/>
        <w:spacing w:after="120" w:line="276" w:lineRule="auto"/>
        <w:ind w:left="720"/>
        <w:jc w:val="both"/>
        <w:rPr>
          <w:rFonts w:ascii="Times New Roman" w:eastAsia="Times New Roman" w:hAnsi="Times New Roman" w:cs="Times New Roman"/>
          <w:lang w:eastAsia="bg-BG"/>
        </w:rPr>
      </w:pPr>
      <w:r w:rsidRPr="002258D5">
        <w:rPr>
          <w:rFonts w:ascii="Times New Roman" w:eastAsia="Times New Roman" w:hAnsi="Times New Roman" w:cs="Times New Roman"/>
          <w:lang w:eastAsia="bg-BG"/>
        </w:rPr>
        <w:t>-</w:t>
      </w:r>
      <w:r w:rsidRPr="002258D5">
        <w:rPr>
          <w:rFonts w:ascii="Times New Roman" w:eastAsia="Times New Roman" w:hAnsi="Times New Roman" w:cs="Times New Roman"/>
          <w:sz w:val="14"/>
          <w:szCs w:val="14"/>
          <w:lang w:eastAsia="bg-BG"/>
        </w:rPr>
        <w:t>          </w:t>
      </w:r>
      <w:r w:rsidRPr="002258D5">
        <w:rPr>
          <w:rFonts w:ascii="Times New Roman" w:eastAsia="Times New Roman" w:hAnsi="Times New Roman" w:cs="Times New Roman"/>
          <w:lang w:eastAsia="bg-BG"/>
        </w:rPr>
        <w:t>Почистване  на терена.</w:t>
      </w:r>
    </w:p>
    <w:p w:rsidR="007C3FB4" w:rsidRPr="007C3FB4" w:rsidRDefault="007C3FB4" w:rsidP="007C3FB4">
      <w:pPr>
        <w:shd w:val="clear" w:color="auto" w:fill="FFFFFF"/>
        <w:spacing w:after="120" w:line="276" w:lineRule="auto"/>
        <w:ind w:firstLine="708"/>
        <w:jc w:val="both"/>
        <w:rPr>
          <w:rFonts w:ascii="Times New Roman" w:eastAsia="Times New Roman" w:hAnsi="Times New Roman" w:cs="Times New Roman"/>
          <w:lang w:eastAsia="bg-BG"/>
        </w:rPr>
      </w:pPr>
      <w:r>
        <w:rPr>
          <w:rFonts w:ascii="Times New Roman" w:eastAsia="Times New Roman" w:hAnsi="Times New Roman" w:cs="Times New Roman"/>
          <w:i/>
          <w:lang w:eastAsia="bg-BG"/>
        </w:rPr>
        <w:t xml:space="preserve">Експлоатация: </w:t>
      </w:r>
      <w:r>
        <w:rPr>
          <w:rFonts w:ascii="Times New Roman" w:eastAsia="Times New Roman" w:hAnsi="Times New Roman" w:cs="Times New Roman"/>
          <w:lang w:eastAsia="bg-BG"/>
        </w:rPr>
        <w:t>По време на експлоатация ще се извършва</w:t>
      </w:r>
      <w:r w:rsidRPr="007C3FB4">
        <w:rPr>
          <w:rFonts w:ascii="Times New Roman" w:eastAsia="Times New Roman" w:hAnsi="Times New Roman" w:cs="Times New Roman"/>
          <w:lang w:eastAsia="bg-BG"/>
        </w:rPr>
        <w:t xml:space="preserve"> </w:t>
      </w:r>
      <w:r w:rsidRPr="007C3FB4">
        <w:rPr>
          <w:rFonts w:ascii="Times New Roman" w:hAnsi="Times New Roman" w:cs="Times New Roman"/>
        </w:rPr>
        <w:t>изследване на химични, физични и биотехнологични процеси, тяхната кинетика и апаратурното им оформление при оползотворяване на отпадъчни суровини</w:t>
      </w:r>
      <w:r>
        <w:rPr>
          <w:rFonts w:ascii="Times New Roman" w:eastAsia="Times New Roman" w:hAnsi="Times New Roman" w:cs="Times New Roman"/>
          <w:lang w:eastAsia="bg-BG"/>
        </w:rPr>
        <w:t>. Експлоатационният период на настоящото инвестиционно предложение е в рамките на две години.</w:t>
      </w:r>
    </w:p>
    <w:p w:rsidR="009E252C" w:rsidRPr="002258D5" w:rsidRDefault="002258D5" w:rsidP="002258D5">
      <w:pPr>
        <w:shd w:val="clear" w:color="auto" w:fill="FFFFFF"/>
        <w:spacing w:after="120" w:line="276" w:lineRule="auto"/>
        <w:ind w:firstLine="708"/>
        <w:jc w:val="both"/>
        <w:rPr>
          <w:rFonts w:ascii="Times New Roman" w:eastAsia="Times New Roman" w:hAnsi="Times New Roman" w:cs="Times New Roman"/>
          <w:color w:val="1F497D"/>
          <w:lang w:eastAsia="bg-BG"/>
        </w:rPr>
      </w:pPr>
      <w:r w:rsidRPr="002258D5">
        <w:rPr>
          <w:rFonts w:ascii="Times New Roman" w:hAnsi="Times New Roman" w:cs="Times New Roman"/>
          <w:i/>
          <w:lang w:eastAsia="bg-BG"/>
        </w:rPr>
        <w:t xml:space="preserve">Закриване: </w:t>
      </w:r>
      <w:r w:rsidRPr="002258D5">
        <w:rPr>
          <w:rFonts w:ascii="Times New Roman" w:hAnsi="Times New Roman" w:cs="Times New Roman"/>
        </w:rPr>
        <w:t xml:space="preserve">Осъществяването на предложението е с цел изпитване на нови методи и с период на действие не повече от две години по смисъла на чл.93, ал.1, т.4 от ЗООС. След приключване на двугодишния срок за изпитванията </w:t>
      </w:r>
      <w:r w:rsidRPr="002258D5">
        <w:rPr>
          <w:rFonts w:ascii="Times New Roman" w:hAnsi="Times New Roman" w:cs="Times New Roman"/>
          <w:lang w:eastAsia="bg-BG"/>
        </w:rPr>
        <w:t>дружеството ще изготви план за закриване, в това число демонтаж на наличните съоръжения.</w:t>
      </w:r>
    </w:p>
    <w:p w:rsidR="002258D5" w:rsidRPr="00AC6C3D" w:rsidRDefault="002258D5" w:rsidP="002258D5">
      <w:pPr>
        <w:spacing w:after="120" w:line="276" w:lineRule="auto"/>
        <w:ind w:firstLine="708"/>
        <w:jc w:val="both"/>
        <w:rPr>
          <w:rFonts w:ascii="Times New Roman" w:hAnsi="Times New Roman" w:cs="Times New Roman"/>
          <w:lang w:eastAsia="bg-BG"/>
        </w:rPr>
      </w:pPr>
      <w:r w:rsidRPr="002258D5">
        <w:rPr>
          <w:rFonts w:ascii="Times New Roman" w:hAnsi="Times New Roman" w:cs="Times New Roman"/>
          <w:i/>
          <w:lang w:eastAsia="bg-BG"/>
        </w:rPr>
        <w:t>Последващо използване:</w:t>
      </w:r>
      <w:r w:rsidRPr="002258D5">
        <w:rPr>
          <w:rFonts w:ascii="Times New Roman" w:hAnsi="Times New Roman" w:cs="Times New Roman"/>
          <w:lang w:eastAsia="bg-BG"/>
        </w:rPr>
        <w:t xml:space="preserve"> на територията на имота ще е наличен сграден фонд в добро състояние, </w:t>
      </w:r>
      <w:r w:rsidRPr="00AC6C3D">
        <w:rPr>
          <w:rFonts w:ascii="Times New Roman" w:hAnsi="Times New Roman" w:cs="Times New Roman"/>
          <w:lang w:eastAsia="bg-BG"/>
        </w:rPr>
        <w:t xml:space="preserve">което ще допринесе за последващото им функционално използване за други дейности. </w:t>
      </w:r>
    </w:p>
    <w:p w:rsidR="0063700A" w:rsidRPr="00AC6C3D" w:rsidRDefault="0063700A" w:rsidP="008264EE">
      <w:pPr>
        <w:pStyle w:val="Heading1"/>
        <w:numPr>
          <w:ilvl w:val="0"/>
          <w:numId w:val="7"/>
        </w:numPr>
        <w:spacing w:before="0" w:after="120" w:line="276" w:lineRule="auto"/>
        <w:jc w:val="both"/>
        <w:rPr>
          <w:rFonts w:ascii="Times New Roman" w:eastAsia="Times New Roman" w:hAnsi="Times New Roman" w:cs="Times New Roman"/>
          <w:b/>
          <w:color w:val="auto"/>
          <w:sz w:val="22"/>
          <w:szCs w:val="22"/>
          <w:lang w:eastAsia="bg-BG"/>
        </w:rPr>
      </w:pPr>
      <w:bookmarkStart w:id="23" w:name="_Toc513808239"/>
      <w:r w:rsidRPr="00AC6C3D">
        <w:rPr>
          <w:rFonts w:ascii="Times New Roman" w:eastAsia="Times New Roman" w:hAnsi="Times New Roman" w:cs="Times New Roman"/>
          <w:b/>
          <w:color w:val="auto"/>
          <w:sz w:val="22"/>
          <w:szCs w:val="22"/>
          <w:lang w:eastAsia="bg-BG"/>
        </w:rPr>
        <w:lastRenderedPageBreak/>
        <w:t>Пр</w:t>
      </w:r>
      <w:r w:rsidR="00267A23" w:rsidRPr="00AC6C3D">
        <w:rPr>
          <w:rFonts w:ascii="Times New Roman" w:eastAsia="Times New Roman" w:hAnsi="Times New Roman" w:cs="Times New Roman"/>
          <w:b/>
          <w:color w:val="auto"/>
          <w:sz w:val="22"/>
          <w:szCs w:val="22"/>
          <w:lang w:eastAsia="bg-BG"/>
        </w:rPr>
        <w:t>едлагани методи за строителство</w:t>
      </w:r>
      <w:bookmarkEnd w:id="23"/>
    </w:p>
    <w:p w:rsidR="008264EE" w:rsidRPr="008264EE" w:rsidRDefault="00C30E0A" w:rsidP="008264EE">
      <w:pPr>
        <w:pStyle w:val="20"/>
        <w:shd w:val="clear" w:color="auto" w:fill="auto"/>
        <w:spacing w:before="0" w:after="120" w:line="276" w:lineRule="auto"/>
        <w:ind w:firstLine="708"/>
        <w:rPr>
          <w:rFonts w:ascii="Times New Roman" w:hAnsi="Times New Roman" w:cs="Times New Roman"/>
        </w:rPr>
      </w:pPr>
      <w:r w:rsidRPr="008264EE">
        <w:rPr>
          <w:rFonts w:ascii="Times New Roman" w:hAnsi="Times New Roman" w:cs="Times New Roman"/>
        </w:rPr>
        <w:t xml:space="preserve">Към настоящия момент в </w:t>
      </w:r>
      <w:r w:rsidR="008264EE" w:rsidRPr="008264EE">
        <w:rPr>
          <w:rFonts w:ascii="Times New Roman" w:hAnsi="Times New Roman" w:cs="Times New Roman"/>
        </w:rPr>
        <w:t>имот с идентификатор № 61577.505.2270</w:t>
      </w:r>
      <w:r w:rsidRPr="008264EE">
        <w:rPr>
          <w:rFonts w:ascii="Times New Roman" w:hAnsi="Times New Roman" w:cs="Times New Roman"/>
        </w:rPr>
        <w:t xml:space="preserve"> е разположена </w:t>
      </w:r>
      <w:r w:rsidR="008264EE" w:rsidRPr="008264EE">
        <w:rPr>
          <w:rFonts w:ascii="Times New Roman" w:hAnsi="Times New Roman" w:cs="Times New Roman"/>
        </w:rPr>
        <w:t>масивна едноетажна сграда – „Бакелит“ със застроена площ от 600 м</w:t>
      </w:r>
      <w:r w:rsidR="008264EE" w:rsidRPr="008264EE">
        <w:rPr>
          <w:rFonts w:ascii="Times New Roman" w:hAnsi="Times New Roman" w:cs="Times New Roman"/>
          <w:vertAlign w:val="superscript"/>
        </w:rPr>
        <w:t>2</w:t>
      </w:r>
      <w:r w:rsidRPr="008264EE">
        <w:rPr>
          <w:rFonts w:ascii="Times New Roman" w:hAnsi="Times New Roman" w:cs="Times New Roman"/>
        </w:rPr>
        <w:t>,</w:t>
      </w:r>
      <w:r w:rsidR="008264EE" w:rsidRPr="008264EE">
        <w:rPr>
          <w:rFonts w:ascii="Times New Roman" w:hAnsi="Times New Roman" w:cs="Times New Roman"/>
        </w:rPr>
        <w:t xml:space="preserve"> състоящо се от работно помещение, склад, склад-канцелария, барака и трафопост</w:t>
      </w:r>
      <w:r w:rsidR="008264EE">
        <w:rPr>
          <w:rFonts w:ascii="Times New Roman" w:hAnsi="Times New Roman" w:cs="Times New Roman"/>
        </w:rPr>
        <w:t>.</w:t>
      </w:r>
    </w:p>
    <w:p w:rsidR="008264EE" w:rsidRDefault="008264EE" w:rsidP="008264EE">
      <w:pPr>
        <w:pStyle w:val="20"/>
        <w:shd w:val="clear" w:color="auto" w:fill="auto"/>
        <w:spacing w:before="0" w:after="120" w:line="276" w:lineRule="auto"/>
        <w:ind w:firstLine="708"/>
        <w:rPr>
          <w:rFonts w:ascii="Times New Roman" w:eastAsia="Times New Roman" w:hAnsi="Times New Roman" w:cs="Times New Roman"/>
          <w:lang w:eastAsia="bg-BG"/>
        </w:rPr>
      </w:pPr>
      <w:r w:rsidRPr="008264EE">
        <w:rPr>
          <w:rFonts w:ascii="Times New Roman" w:hAnsi="Times New Roman" w:cs="Times New Roman"/>
        </w:rPr>
        <w:t>За реализацията на инвестиционното предложение се предвижда п</w:t>
      </w:r>
      <w:r w:rsidRPr="008264EE">
        <w:rPr>
          <w:rFonts w:ascii="Times New Roman" w:eastAsia="Times New Roman" w:hAnsi="Times New Roman" w:cs="Times New Roman"/>
          <w:lang w:eastAsia="bg-BG"/>
        </w:rPr>
        <w:t>одмяна на покривна конструкция, саниране на сградата отвън и отвътре, бетониране на около 400 кв.м. от двора, направа на ламаринена ограда с ЛТ ламарина на около 2-2,5 м височина и почистване  на терена.</w:t>
      </w:r>
    </w:p>
    <w:p w:rsidR="00B43625" w:rsidRPr="008264EE" w:rsidRDefault="00D07EA9" w:rsidP="008264EE">
      <w:pPr>
        <w:pStyle w:val="20"/>
        <w:shd w:val="clear" w:color="auto" w:fill="auto"/>
        <w:spacing w:before="0" w:after="120" w:line="276" w:lineRule="auto"/>
        <w:ind w:firstLine="708"/>
        <w:rPr>
          <w:rFonts w:ascii="Times New Roman" w:eastAsia="Times New Roman" w:hAnsi="Times New Roman" w:cs="Times New Roman"/>
          <w:lang w:eastAsia="bg-BG"/>
        </w:rPr>
      </w:pPr>
      <w:r w:rsidRPr="008264EE">
        <w:rPr>
          <w:rFonts w:ascii="Times New Roman" w:eastAsia="Times New Roman" w:hAnsi="Times New Roman" w:cs="Times New Roman"/>
          <w:lang w:eastAsia="bg-BG"/>
        </w:rPr>
        <w:t>Планираните строителни дейности по реконструкция на сградата и почистване имота ще бъдат изпълнени съгласно разработените и одобрени инвестиционни проекти.</w:t>
      </w:r>
      <w:r w:rsidR="00B43625" w:rsidRPr="008264EE">
        <w:rPr>
          <w:rFonts w:ascii="Times New Roman" w:eastAsia="Times New Roman" w:hAnsi="Times New Roman" w:cs="Times New Roman"/>
          <w:lang w:eastAsia="bg-BG"/>
        </w:rPr>
        <w:t xml:space="preserve"> </w:t>
      </w:r>
    </w:p>
    <w:p w:rsidR="0063700A" w:rsidRPr="008264EE" w:rsidRDefault="0063700A" w:rsidP="00E921A1">
      <w:pPr>
        <w:pStyle w:val="Heading1"/>
        <w:numPr>
          <w:ilvl w:val="0"/>
          <w:numId w:val="7"/>
        </w:numPr>
        <w:spacing w:before="0" w:after="120" w:line="276" w:lineRule="auto"/>
        <w:jc w:val="both"/>
        <w:rPr>
          <w:rFonts w:ascii="Times New Roman" w:eastAsia="Times New Roman" w:hAnsi="Times New Roman" w:cs="Times New Roman"/>
          <w:b/>
          <w:color w:val="auto"/>
          <w:sz w:val="22"/>
          <w:szCs w:val="22"/>
          <w:lang w:eastAsia="bg-BG"/>
        </w:rPr>
      </w:pPr>
      <w:bookmarkStart w:id="24" w:name="_Toc513808240"/>
      <w:r w:rsidRPr="008264EE">
        <w:rPr>
          <w:rFonts w:ascii="Times New Roman" w:eastAsia="Times New Roman" w:hAnsi="Times New Roman" w:cs="Times New Roman"/>
          <w:b/>
          <w:color w:val="auto"/>
          <w:sz w:val="22"/>
          <w:szCs w:val="22"/>
          <w:lang w:eastAsia="bg-BG"/>
        </w:rPr>
        <w:t>Доказване на необходимостта</w:t>
      </w:r>
      <w:r w:rsidR="00267A23" w:rsidRPr="008264EE">
        <w:rPr>
          <w:rFonts w:ascii="Times New Roman" w:eastAsia="Times New Roman" w:hAnsi="Times New Roman" w:cs="Times New Roman"/>
          <w:b/>
          <w:color w:val="auto"/>
          <w:sz w:val="22"/>
          <w:szCs w:val="22"/>
          <w:lang w:eastAsia="bg-BG"/>
        </w:rPr>
        <w:t xml:space="preserve"> от инвестиционното предложение</w:t>
      </w:r>
      <w:bookmarkEnd w:id="24"/>
    </w:p>
    <w:p w:rsidR="00602934" w:rsidRPr="00E921A1" w:rsidRDefault="00267A23" w:rsidP="00E921A1">
      <w:pPr>
        <w:shd w:val="clear" w:color="auto" w:fill="FFFFFF"/>
        <w:spacing w:after="120" w:line="276" w:lineRule="auto"/>
        <w:ind w:firstLine="708"/>
        <w:jc w:val="both"/>
        <w:rPr>
          <w:rFonts w:ascii="Times New Roman" w:eastAsia="Times New Roman" w:hAnsi="Times New Roman" w:cs="Times New Roman"/>
          <w:lang w:eastAsia="bg-BG"/>
        </w:rPr>
      </w:pPr>
      <w:r w:rsidRPr="00267A23">
        <w:rPr>
          <w:rFonts w:ascii="Times New Roman" w:eastAsia="Times New Roman" w:hAnsi="Times New Roman" w:cs="Times New Roman"/>
          <w:lang w:eastAsia="bg-BG"/>
        </w:rPr>
        <w:t>Обикновено отпадъците се смятат за източник на замърсяване. </w:t>
      </w:r>
      <w:r w:rsidRPr="00E921A1">
        <w:rPr>
          <w:rFonts w:ascii="Times New Roman" w:eastAsia="Times New Roman" w:hAnsi="Times New Roman" w:cs="Times New Roman"/>
          <w:bCs/>
          <w:bdr w:val="none" w:sz="0" w:space="0" w:color="auto" w:frame="1"/>
          <w:lang w:eastAsia="bg-BG"/>
        </w:rPr>
        <w:t>Добре управляваните отпадъци обаче могат да бъдат ценен източник на суровини</w:t>
      </w:r>
      <w:r w:rsidRPr="00267A23">
        <w:rPr>
          <w:rFonts w:ascii="Times New Roman" w:eastAsia="Times New Roman" w:hAnsi="Times New Roman" w:cs="Times New Roman"/>
          <w:lang w:eastAsia="bg-BG"/>
        </w:rPr>
        <w:t>, особено когато много от тях стават все по-оскъдни.</w:t>
      </w:r>
      <w:r w:rsidR="00602934" w:rsidRPr="00E921A1">
        <w:rPr>
          <w:rFonts w:ascii="Times New Roman" w:eastAsia="Times New Roman" w:hAnsi="Times New Roman" w:cs="Times New Roman"/>
          <w:lang w:eastAsia="bg-BG"/>
        </w:rPr>
        <w:t xml:space="preserve"> </w:t>
      </w:r>
    </w:p>
    <w:p w:rsidR="00602934" w:rsidRPr="00E921A1" w:rsidRDefault="00267A23" w:rsidP="00E921A1">
      <w:pPr>
        <w:shd w:val="clear" w:color="auto" w:fill="FFFFFF"/>
        <w:spacing w:after="120" w:line="276" w:lineRule="auto"/>
        <w:ind w:firstLine="708"/>
        <w:jc w:val="both"/>
        <w:rPr>
          <w:rFonts w:ascii="Times New Roman" w:eastAsia="Times New Roman" w:hAnsi="Times New Roman" w:cs="Times New Roman"/>
          <w:lang w:eastAsia="bg-BG"/>
        </w:rPr>
      </w:pPr>
      <w:r w:rsidRPr="00267A23">
        <w:rPr>
          <w:rFonts w:ascii="Times New Roman" w:eastAsia="Times New Roman" w:hAnsi="Times New Roman" w:cs="Times New Roman"/>
          <w:lang w:eastAsia="bg-BG"/>
        </w:rPr>
        <w:t>Икономиката на ЕС изразходва </w:t>
      </w:r>
      <w:r w:rsidRPr="00E921A1">
        <w:rPr>
          <w:rFonts w:ascii="Times New Roman" w:eastAsia="Times New Roman" w:hAnsi="Times New Roman" w:cs="Times New Roman"/>
          <w:bCs/>
          <w:bdr w:val="none" w:sz="0" w:space="0" w:color="auto" w:frame="1"/>
          <w:lang w:eastAsia="bg-BG"/>
        </w:rPr>
        <w:t>16 тона суровини на глава от населението на година</w:t>
      </w:r>
      <w:r w:rsidRPr="00267A23">
        <w:rPr>
          <w:rFonts w:ascii="Times New Roman" w:eastAsia="Times New Roman" w:hAnsi="Times New Roman" w:cs="Times New Roman"/>
          <w:lang w:eastAsia="bg-BG"/>
        </w:rPr>
        <w:t>. От тях 6 тона се превръщат в отпадъци, половината от които се депонират. Много държави членки все още управляват отпадъците си чрез депа, въпреки че те не са устойчиви в дългосрочен план.</w:t>
      </w:r>
      <w:r w:rsidR="00602934" w:rsidRPr="00E921A1">
        <w:rPr>
          <w:rFonts w:ascii="Times New Roman" w:eastAsia="Times New Roman" w:hAnsi="Times New Roman" w:cs="Times New Roman"/>
          <w:lang w:eastAsia="bg-BG"/>
        </w:rPr>
        <w:t xml:space="preserve"> </w:t>
      </w:r>
    </w:p>
    <w:p w:rsidR="00602934" w:rsidRPr="00E921A1" w:rsidRDefault="00267A23" w:rsidP="00E921A1">
      <w:pPr>
        <w:shd w:val="clear" w:color="auto" w:fill="FFFFFF"/>
        <w:spacing w:after="120" w:line="276" w:lineRule="auto"/>
        <w:ind w:firstLine="708"/>
        <w:jc w:val="both"/>
        <w:rPr>
          <w:rFonts w:ascii="Times New Roman" w:eastAsia="Times New Roman" w:hAnsi="Times New Roman" w:cs="Times New Roman"/>
          <w:lang w:eastAsia="bg-BG"/>
        </w:rPr>
      </w:pPr>
      <w:r w:rsidRPr="00E921A1">
        <w:rPr>
          <w:rFonts w:ascii="Times New Roman" w:eastAsia="Times New Roman" w:hAnsi="Times New Roman" w:cs="Times New Roman"/>
          <w:bCs/>
          <w:bdr w:val="none" w:sz="0" w:space="0" w:color="auto" w:frame="1"/>
          <w:lang w:eastAsia="bg-BG"/>
        </w:rPr>
        <w:t>Сметищата</w:t>
      </w:r>
      <w:r w:rsidR="00602934" w:rsidRPr="00E921A1">
        <w:rPr>
          <w:rFonts w:ascii="Times New Roman" w:eastAsia="Times New Roman" w:hAnsi="Times New Roman" w:cs="Times New Roman"/>
          <w:lang w:eastAsia="bg-BG"/>
        </w:rPr>
        <w:t xml:space="preserve"> могат </w:t>
      </w:r>
      <w:r w:rsidRPr="00267A23">
        <w:rPr>
          <w:rFonts w:ascii="Times New Roman" w:eastAsia="Times New Roman" w:hAnsi="Times New Roman" w:cs="Times New Roman"/>
          <w:lang w:eastAsia="bg-BG"/>
        </w:rPr>
        <w:t>да</w:t>
      </w:r>
      <w:r w:rsidR="00602934" w:rsidRPr="00E921A1">
        <w:rPr>
          <w:rFonts w:ascii="Times New Roman" w:eastAsia="Times New Roman" w:hAnsi="Times New Roman" w:cs="Times New Roman"/>
          <w:lang w:eastAsia="bg-BG"/>
        </w:rPr>
        <w:t xml:space="preserve"> </w:t>
      </w:r>
      <w:r w:rsidRPr="00E921A1">
        <w:rPr>
          <w:rFonts w:ascii="Times New Roman" w:eastAsia="Times New Roman" w:hAnsi="Times New Roman" w:cs="Times New Roman"/>
          <w:bCs/>
          <w:bdr w:val="none" w:sz="0" w:space="0" w:color="auto" w:frame="1"/>
          <w:lang w:eastAsia="bg-BG"/>
        </w:rPr>
        <w:t>замърсят</w:t>
      </w:r>
      <w:r w:rsidR="00602934" w:rsidRPr="00E921A1">
        <w:rPr>
          <w:rFonts w:ascii="Times New Roman" w:eastAsia="Times New Roman" w:hAnsi="Times New Roman" w:cs="Times New Roman"/>
          <w:bCs/>
          <w:bdr w:val="none" w:sz="0" w:space="0" w:color="auto" w:frame="1"/>
          <w:lang w:eastAsia="bg-BG"/>
        </w:rPr>
        <w:t xml:space="preserve"> </w:t>
      </w:r>
      <w:r w:rsidRPr="00E921A1">
        <w:rPr>
          <w:rFonts w:ascii="Times New Roman" w:eastAsia="Times New Roman" w:hAnsi="Times New Roman" w:cs="Times New Roman"/>
          <w:bCs/>
          <w:bdr w:val="none" w:sz="0" w:space="0" w:color="auto" w:frame="1"/>
          <w:lang w:eastAsia="bg-BG"/>
        </w:rPr>
        <w:t>почвата</w:t>
      </w:r>
      <w:r w:rsidR="00602934" w:rsidRPr="00E921A1">
        <w:rPr>
          <w:rFonts w:ascii="Times New Roman" w:eastAsia="Times New Roman" w:hAnsi="Times New Roman" w:cs="Times New Roman"/>
          <w:lang w:eastAsia="bg-BG"/>
        </w:rPr>
        <w:t xml:space="preserve">, </w:t>
      </w:r>
      <w:r w:rsidRPr="00E921A1">
        <w:rPr>
          <w:rFonts w:ascii="Times New Roman" w:eastAsia="Times New Roman" w:hAnsi="Times New Roman" w:cs="Times New Roman"/>
          <w:bCs/>
          <w:bdr w:val="none" w:sz="0" w:space="0" w:color="auto" w:frame="1"/>
          <w:lang w:eastAsia="bg-BG"/>
        </w:rPr>
        <w:t>водата</w:t>
      </w:r>
      <w:r w:rsidR="00602934" w:rsidRPr="00E921A1">
        <w:rPr>
          <w:rFonts w:ascii="Times New Roman" w:eastAsia="Times New Roman" w:hAnsi="Times New Roman" w:cs="Times New Roman"/>
          <w:bCs/>
          <w:bdr w:val="none" w:sz="0" w:space="0" w:color="auto" w:frame="1"/>
          <w:lang w:eastAsia="bg-BG"/>
        </w:rPr>
        <w:t xml:space="preserve"> </w:t>
      </w:r>
      <w:r w:rsidRPr="00E921A1">
        <w:rPr>
          <w:rFonts w:ascii="Times New Roman" w:eastAsia="Times New Roman" w:hAnsi="Times New Roman" w:cs="Times New Roman"/>
          <w:bCs/>
          <w:bdr w:val="none" w:sz="0" w:space="0" w:color="auto" w:frame="1"/>
          <w:lang w:eastAsia="bg-BG"/>
        </w:rPr>
        <w:t>и</w:t>
      </w:r>
      <w:r w:rsidR="00602934" w:rsidRPr="00E921A1">
        <w:rPr>
          <w:rFonts w:ascii="Times New Roman" w:eastAsia="Times New Roman" w:hAnsi="Times New Roman" w:cs="Times New Roman"/>
          <w:bCs/>
          <w:bdr w:val="none" w:sz="0" w:space="0" w:color="auto" w:frame="1"/>
          <w:lang w:eastAsia="bg-BG"/>
        </w:rPr>
        <w:t xml:space="preserve"> </w:t>
      </w:r>
      <w:r w:rsidRPr="00E921A1">
        <w:rPr>
          <w:rFonts w:ascii="Times New Roman" w:eastAsia="Times New Roman" w:hAnsi="Times New Roman" w:cs="Times New Roman"/>
          <w:bCs/>
          <w:bdr w:val="none" w:sz="0" w:space="0" w:color="auto" w:frame="1"/>
          <w:lang w:eastAsia="bg-BG"/>
        </w:rPr>
        <w:t>въздуха</w:t>
      </w:r>
      <w:r w:rsidRPr="00267A23">
        <w:rPr>
          <w:rFonts w:ascii="Times New Roman" w:eastAsia="Times New Roman" w:hAnsi="Times New Roman" w:cs="Times New Roman"/>
          <w:lang w:eastAsia="bg-BG"/>
        </w:rPr>
        <w:t>.</w:t>
      </w:r>
      <w:r w:rsidR="00602934" w:rsidRPr="00E921A1">
        <w:rPr>
          <w:rFonts w:ascii="Times New Roman" w:eastAsia="Times New Roman" w:hAnsi="Times New Roman" w:cs="Times New Roman"/>
          <w:lang w:eastAsia="bg-BG"/>
        </w:rPr>
        <w:t xml:space="preserve"> </w:t>
      </w:r>
      <w:r w:rsidRPr="00267A23">
        <w:rPr>
          <w:rFonts w:ascii="Times New Roman" w:eastAsia="Times New Roman" w:hAnsi="Times New Roman" w:cs="Times New Roman"/>
          <w:lang w:eastAsia="bg-BG"/>
        </w:rPr>
        <w:t>Неконтролираното изхвърляне на отпадъци може да предизвика изпускане на химикали, които представляват опасност за здравето. Освен всичко друго ценните материали в отпадъците са изгубени.</w:t>
      </w:r>
    </w:p>
    <w:p w:rsidR="00602934" w:rsidRPr="00E921A1" w:rsidRDefault="00267A23" w:rsidP="00E921A1">
      <w:pPr>
        <w:shd w:val="clear" w:color="auto" w:fill="FFFFFF"/>
        <w:spacing w:after="120" w:line="276" w:lineRule="auto"/>
        <w:ind w:firstLine="708"/>
        <w:jc w:val="both"/>
        <w:rPr>
          <w:rFonts w:ascii="Times New Roman" w:eastAsia="Times New Roman" w:hAnsi="Times New Roman" w:cs="Times New Roman"/>
          <w:lang w:eastAsia="bg-BG"/>
        </w:rPr>
      </w:pPr>
      <w:r w:rsidRPr="00E921A1">
        <w:rPr>
          <w:rFonts w:ascii="Times New Roman" w:eastAsia="Times New Roman" w:hAnsi="Times New Roman" w:cs="Times New Roman"/>
          <w:bCs/>
          <w:bdr w:val="none" w:sz="0" w:space="0" w:color="auto" w:frame="1"/>
          <w:lang w:eastAsia="bg-BG"/>
        </w:rPr>
        <w:t>Най-добрият</w:t>
      </w:r>
      <w:r w:rsidR="00602934" w:rsidRPr="00E921A1">
        <w:rPr>
          <w:rFonts w:ascii="Times New Roman" w:eastAsia="Times New Roman" w:hAnsi="Times New Roman" w:cs="Times New Roman"/>
          <w:bCs/>
          <w:bdr w:val="none" w:sz="0" w:space="0" w:color="auto" w:frame="1"/>
          <w:lang w:eastAsia="bg-BG"/>
        </w:rPr>
        <w:t xml:space="preserve"> </w:t>
      </w:r>
      <w:r w:rsidRPr="00E921A1">
        <w:rPr>
          <w:rFonts w:ascii="Times New Roman" w:eastAsia="Times New Roman" w:hAnsi="Times New Roman" w:cs="Times New Roman"/>
          <w:bCs/>
          <w:bdr w:val="none" w:sz="0" w:space="0" w:color="auto" w:frame="1"/>
          <w:lang w:eastAsia="bg-BG"/>
        </w:rPr>
        <w:t>вариант</w:t>
      </w:r>
      <w:r w:rsidR="00602934" w:rsidRPr="00E921A1">
        <w:rPr>
          <w:rFonts w:ascii="Times New Roman" w:eastAsia="Times New Roman" w:hAnsi="Times New Roman" w:cs="Times New Roman"/>
          <w:lang w:eastAsia="bg-BG"/>
        </w:rPr>
        <w:t xml:space="preserve"> </w:t>
      </w:r>
      <w:r w:rsidRPr="00267A23">
        <w:rPr>
          <w:rFonts w:ascii="Times New Roman" w:eastAsia="Times New Roman" w:hAnsi="Times New Roman" w:cs="Times New Roman"/>
          <w:lang w:eastAsia="bg-BG"/>
        </w:rPr>
        <w:t>е</w:t>
      </w:r>
      <w:r w:rsidR="00602934" w:rsidRPr="00E921A1">
        <w:rPr>
          <w:rFonts w:ascii="Times New Roman" w:eastAsia="Times New Roman" w:hAnsi="Times New Roman" w:cs="Times New Roman"/>
          <w:lang w:eastAsia="bg-BG"/>
        </w:rPr>
        <w:t xml:space="preserve"> </w:t>
      </w:r>
      <w:r w:rsidRPr="00267A23">
        <w:rPr>
          <w:rFonts w:ascii="Times New Roman" w:eastAsia="Times New Roman" w:hAnsi="Times New Roman" w:cs="Times New Roman"/>
          <w:lang w:eastAsia="bg-BG"/>
        </w:rPr>
        <w:t>да</w:t>
      </w:r>
      <w:r w:rsidR="00602934" w:rsidRPr="00E921A1">
        <w:rPr>
          <w:rFonts w:ascii="Times New Roman" w:eastAsia="Times New Roman" w:hAnsi="Times New Roman" w:cs="Times New Roman"/>
          <w:lang w:eastAsia="bg-BG"/>
        </w:rPr>
        <w:t xml:space="preserve"> </w:t>
      </w:r>
      <w:r w:rsidRPr="00E921A1">
        <w:rPr>
          <w:rFonts w:ascii="Times New Roman" w:eastAsia="Times New Roman" w:hAnsi="Times New Roman" w:cs="Times New Roman"/>
          <w:bCs/>
          <w:bdr w:val="none" w:sz="0" w:space="0" w:color="auto" w:frame="1"/>
          <w:lang w:eastAsia="bg-BG"/>
        </w:rPr>
        <w:t>спрем</w:t>
      </w:r>
      <w:r w:rsidR="00602934" w:rsidRPr="00E921A1">
        <w:rPr>
          <w:rFonts w:ascii="Times New Roman" w:eastAsia="Times New Roman" w:hAnsi="Times New Roman" w:cs="Times New Roman"/>
          <w:bCs/>
          <w:bdr w:val="none" w:sz="0" w:space="0" w:color="auto" w:frame="1"/>
          <w:lang w:eastAsia="bg-BG"/>
        </w:rPr>
        <w:t xml:space="preserve"> </w:t>
      </w:r>
      <w:r w:rsidRPr="00E921A1">
        <w:rPr>
          <w:rFonts w:ascii="Times New Roman" w:eastAsia="Times New Roman" w:hAnsi="Times New Roman" w:cs="Times New Roman"/>
          <w:bCs/>
          <w:bdr w:val="none" w:sz="0" w:space="0" w:color="auto" w:frame="1"/>
          <w:lang w:eastAsia="bg-BG"/>
        </w:rPr>
        <w:t>да</w:t>
      </w:r>
      <w:r w:rsidR="00602934" w:rsidRPr="00E921A1">
        <w:rPr>
          <w:rFonts w:ascii="Times New Roman" w:eastAsia="Times New Roman" w:hAnsi="Times New Roman" w:cs="Times New Roman"/>
          <w:bCs/>
          <w:bdr w:val="none" w:sz="0" w:space="0" w:color="auto" w:frame="1"/>
          <w:lang w:eastAsia="bg-BG"/>
        </w:rPr>
        <w:t xml:space="preserve"> </w:t>
      </w:r>
      <w:r w:rsidRPr="00E921A1">
        <w:rPr>
          <w:rFonts w:ascii="Times New Roman" w:eastAsia="Times New Roman" w:hAnsi="Times New Roman" w:cs="Times New Roman"/>
          <w:bCs/>
          <w:bdr w:val="none" w:sz="0" w:space="0" w:color="auto" w:frame="1"/>
          <w:lang w:eastAsia="bg-BG"/>
        </w:rPr>
        <w:t>произвеждаме</w:t>
      </w:r>
      <w:r w:rsidR="00602934" w:rsidRPr="00E921A1">
        <w:rPr>
          <w:rFonts w:ascii="Times New Roman" w:eastAsia="Times New Roman" w:hAnsi="Times New Roman" w:cs="Times New Roman"/>
          <w:bCs/>
          <w:bdr w:val="none" w:sz="0" w:space="0" w:color="auto" w:frame="1"/>
          <w:lang w:eastAsia="bg-BG"/>
        </w:rPr>
        <w:t xml:space="preserve"> </w:t>
      </w:r>
      <w:r w:rsidRPr="00E921A1">
        <w:rPr>
          <w:rFonts w:ascii="Times New Roman" w:eastAsia="Times New Roman" w:hAnsi="Times New Roman" w:cs="Times New Roman"/>
          <w:bCs/>
          <w:bdr w:val="none" w:sz="0" w:space="0" w:color="auto" w:frame="1"/>
          <w:lang w:eastAsia="bg-BG"/>
        </w:rPr>
        <w:t>отпадъци</w:t>
      </w:r>
      <w:r w:rsidR="00602934" w:rsidRPr="00E921A1">
        <w:rPr>
          <w:rFonts w:ascii="Times New Roman" w:eastAsia="Times New Roman" w:hAnsi="Times New Roman" w:cs="Times New Roman"/>
          <w:lang w:eastAsia="bg-BG"/>
        </w:rPr>
        <w:t xml:space="preserve">. Когато това не е </w:t>
      </w:r>
      <w:r w:rsidRPr="00267A23">
        <w:rPr>
          <w:rFonts w:ascii="Times New Roman" w:eastAsia="Times New Roman" w:hAnsi="Times New Roman" w:cs="Times New Roman"/>
          <w:lang w:eastAsia="bg-BG"/>
        </w:rPr>
        <w:t>възможно,</w:t>
      </w:r>
      <w:r w:rsidR="00602934" w:rsidRPr="00E921A1">
        <w:rPr>
          <w:rFonts w:ascii="Times New Roman" w:eastAsia="Times New Roman" w:hAnsi="Times New Roman" w:cs="Times New Roman"/>
          <w:lang w:eastAsia="bg-BG"/>
        </w:rPr>
        <w:t xml:space="preserve"> </w:t>
      </w:r>
      <w:r w:rsidR="00602934" w:rsidRPr="00E921A1">
        <w:rPr>
          <w:rFonts w:ascii="Times New Roman" w:eastAsia="Times New Roman" w:hAnsi="Times New Roman" w:cs="Times New Roman"/>
          <w:bCs/>
          <w:bdr w:val="none" w:sz="0" w:space="0" w:color="auto" w:frame="1"/>
          <w:lang w:eastAsia="bg-BG"/>
        </w:rPr>
        <w:t xml:space="preserve">други добри </w:t>
      </w:r>
      <w:r w:rsidRPr="00E921A1">
        <w:rPr>
          <w:rFonts w:ascii="Times New Roman" w:eastAsia="Times New Roman" w:hAnsi="Times New Roman" w:cs="Times New Roman"/>
          <w:bCs/>
          <w:bdr w:val="none" w:sz="0" w:space="0" w:color="auto" w:frame="1"/>
          <w:lang w:eastAsia="bg-BG"/>
        </w:rPr>
        <w:t>варианти</w:t>
      </w:r>
      <w:r w:rsidR="00602934" w:rsidRPr="00E921A1">
        <w:rPr>
          <w:rFonts w:ascii="Times New Roman" w:eastAsia="Times New Roman" w:hAnsi="Times New Roman" w:cs="Times New Roman"/>
          <w:lang w:eastAsia="bg-BG"/>
        </w:rPr>
        <w:t xml:space="preserve"> са </w:t>
      </w:r>
      <w:r w:rsidRPr="00E921A1">
        <w:rPr>
          <w:rFonts w:ascii="Times New Roman" w:eastAsia="Times New Roman" w:hAnsi="Times New Roman" w:cs="Times New Roman"/>
          <w:bCs/>
          <w:bdr w:val="none" w:sz="0" w:space="0" w:color="auto" w:frame="1"/>
          <w:lang w:eastAsia="bg-BG"/>
        </w:rPr>
        <w:t>повторното използване,</w:t>
      </w:r>
      <w:r w:rsidR="00602934" w:rsidRPr="00E921A1">
        <w:rPr>
          <w:rFonts w:ascii="Times New Roman" w:eastAsia="Times New Roman" w:hAnsi="Times New Roman" w:cs="Times New Roman"/>
          <w:bCs/>
          <w:bdr w:val="none" w:sz="0" w:space="0" w:color="auto" w:frame="1"/>
          <w:lang w:eastAsia="bg-BG"/>
        </w:rPr>
        <w:t xml:space="preserve"> </w:t>
      </w:r>
      <w:r w:rsidRPr="00E921A1">
        <w:rPr>
          <w:rFonts w:ascii="Times New Roman" w:eastAsia="Times New Roman" w:hAnsi="Times New Roman" w:cs="Times New Roman"/>
          <w:bCs/>
          <w:bdr w:val="none" w:sz="0" w:space="0" w:color="auto" w:frame="1"/>
          <w:lang w:eastAsia="bg-BG"/>
        </w:rPr>
        <w:t>рециклирането</w:t>
      </w:r>
      <w:r w:rsidR="00602934" w:rsidRPr="00E921A1">
        <w:rPr>
          <w:rFonts w:ascii="Times New Roman" w:eastAsia="Times New Roman" w:hAnsi="Times New Roman" w:cs="Times New Roman"/>
          <w:bCs/>
          <w:bdr w:val="none" w:sz="0" w:space="0" w:color="auto" w:frame="1"/>
          <w:lang w:eastAsia="bg-BG"/>
        </w:rPr>
        <w:t xml:space="preserve"> </w:t>
      </w:r>
      <w:r w:rsidRPr="00267A23">
        <w:rPr>
          <w:rFonts w:ascii="Times New Roman" w:eastAsia="Times New Roman" w:hAnsi="Times New Roman" w:cs="Times New Roman"/>
          <w:lang w:eastAsia="bg-BG"/>
        </w:rPr>
        <w:t>и</w:t>
      </w:r>
      <w:r w:rsidR="00602934" w:rsidRPr="00E921A1">
        <w:rPr>
          <w:rFonts w:ascii="Times New Roman" w:eastAsia="Times New Roman" w:hAnsi="Times New Roman" w:cs="Times New Roman"/>
          <w:lang w:eastAsia="bg-BG"/>
        </w:rPr>
        <w:t xml:space="preserve"> </w:t>
      </w:r>
      <w:r w:rsidRPr="00E921A1">
        <w:rPr>
          <w:rFonts w:ascii="Times New Roman" w:eastAsia="Times New Roman" w:hAnsi="Times New Roman" w:cs="Times New Roman"/>
          <w:bCs/>
          <w:bdr w:val="none" w:sz="0" w:space="0" w:color="auto" w:frame="1"/>
          <w:lang w:eastAsia="bg-BG"/>
        </w:rPr>
        <w:t>оползотворяването</w:t>
      </w:r>
      <w:r w:rsidR="00602934" w:rsidRPr="00E921A1">
        <w:rPr>
          <w:rFonts w:ascii="Times New Roman" w:eastAsia="Times New Roman" w:hAnsi="Times New Roman" w:cs="Times New Roman"/>
          <w:bCs/>
          <w:bdr w:val="none" w:sz="0" w:space="0" w:color="auto" w:frame="1"/>
          <w:lang w:eastAsia="bg-BG"/>
        </w:rPr>
        <w:t xml:space="preserve"> </w:t>
      </w:r>
      <w:r w:rsidRPr="00267A23">
        <w:rPr>
          <w:rFonts w:ascii="Times New Roman" w:eastAsia="Times New Roman" w:hAnsi="Times New Roman" w:cs="Times New Roman"/>
          <w:lang w:eastAsia="bg-BG"/>
        </w:rPr>
        <w:t>на</w:t>
      </w:r>
      <w:r w:rsidR="00602934" w:rsidRPr="00E921A1">
        <w:rPr>
          <w:rFonts w:ascii="Times New Roman" w:eastAsia="Times New Roman" w:hAnsi="Times New Roman" w:cs="Times New Roman"/>
          <w:lang w:eastAsia="bg-BG"/>
        </w:rPr>
        <w:t xml:space="preserve"> </w:t>
      </w:r>
      <w:r w:rsidRPr="00267A23">
        <w:rPr>
          <w:rFonts w:ascii="Times New Roman" w:eastAsia="Times New Roman" w:hAnsi="Times New Roman" w:cs="Times New Roman"/>
          <w:lang w:eastAsia="bg-BG"/>
        </w:rPr>
        <w:t>отпадъци.</w:t>
      </w:r>
      <w:r w:rsidR="00602934" w:rsidRPr="00E921A1">
        <w:rPr>
          <w:rFonts w:ascii="Times New Roman" w:eastAsia="Times New Roman" w:hAnsi="Times New Roman" w:cs="Times New Roman"/>
          <w:lang w:eastAsia="bg-BG"/>
        </w:rPr>
        <w:t xml:space="preserve"> </w:t>
      </w:r>
    </w:p>
    <w:p w:rsidR="00E921A1" w:rsidRPr="00E921A1" w:rsidRDefault="00E921A1" w:rsidP="00E921A1">
      <w:pPr>
        <w:shd w:val="clear" w:color="auto" w:fill="FFFFFF"/>
        <w:spacing w:after="120" w:line="276" w:lineRule="auto"/>
        <w:ind w:firstLine="708"/>
        <w:jc w:val="both"/>
        <w:rPr>
          <w:rFonts w:ascii="Times New Roman" w:hAnsi="Times New Roman" w:cs="Times New Roman"/>
        </w:rPr>
      </w:pPr>
      <w:r w:rsidRPr="00E921A1">
        <w:rPr>
          <w:rFonts w:ascii="Times New Roman" w:eastAsia="Times New Roman" w:hAnsi="Times New Roman" w:cs="Times New Roman"/>
          <w:lang w:eastAsia="bg-BG"/>
        </w:rPr>
        <w:t>С настоящото инвестиционно предложение се предвижда изследването на нови методи при оползотворяването на отпадъчните суровини. За целта ще се изгради по</w:t>
      </w:r>
      <w:r w:rsidRPr="00E921A1">
        <w:rPr>
          <w:rFonts w:ascii="Times New Roman" w:hAnsi="Times New Roman" w:cs="Times New Roman"/>
        </w:rPr>
        <w:t>лупромишлена инсталация за изследване на химични, физични и биотехнологични процеси, тяхната кинетика и апаратурното им оформление при оползотворяване на отпадъчни суровини. Тези изпитания ще спомогнат за качественото мащабиране на апаратите, подбор на мембраните в зависимост от това дали се обработват органични или неорганични отпадъци, ще покажат неговата годност и ефективност за внедряването му в промишлени условия.</w:t>
      </w:r>
    </w:p>
    <w:p w:rsidR="00E921A1" w:rsidRPr="003F6E6E" w:rsidRDefault="00E921A1" w:rsidP="00E921A1">
      <w:pPr>
        <w:spacing w:after="120" w:line="276" w:lineRule="auto"/>
        <w:ind w:firstLine="720"/>
        <w:jc w:val="both"/>
        <w:textAlignment w:val="center"/>
        <w:rPr>
          <w:rFonts w:ascii="Times New Roman" w:eastAsia="Times New Roman" w:hAnsi="Times New Roman" w:cs="Times New Roman"/>
          <w:lang w:eastAsia="bg-BG"/>
        </w:rPr>
      </w:pPr>
      <w:r w:rsidRPr="00E921A1">
        <w:rPr>
          <w:rFonts w:ascii="Times New Roman" w:hAnsi="Times New Roman" w:cs="Times New Roman"/>
        </w:rPr>
        <w:t xml:space="preserve">Предвидените с инсталацията дейности </w:t>
      </w:r>
      <w:r>
        <w:rPr>
          <w:rFonts w:ascii="Times New Roman" w:hAnsi="Times New Roman" w:cs="Times New Roman"/>
        </w:rPr>
        <w:t xml:space="preserve">и </w:t>
      </w:r>
      <w:r w:rsidRPr="00E921A1">
        <w:rPr>
          <w:rFonts w:ascii="Times New Roman" w:hAnsi="Times New Roman" w:cs="Times New Roman"/>
        </w:rPr>
        <w:t>внедряването му в промишлени условия ще доведат до по-д</w:t>
      </w:r>
      <w:r w:rsidRPr="00267A23">
        <w:rPr>
          <w:rFonts w:ascii="Times New Roman" w:eastAsia="Times New Roman" w:hAnsi="Times New Roman" w:cs="Times New Roman"/>
          <w:lang w:eastAsia="bg-BG"/>
        </w:rPr>
        <w:t>оброто управление на отпадъците</w:t>
      </w:r>
      <w:r w:rsidRPr="00E921A1">
        <w:rPr>
          <w:rFonts w:ascii="Times New Roman" w:eastAsia="Times New Roman" w:hAnsi="Times New Roman" w:cs="Times New Roman"/>
          <w:lang w:eastAsia="bg-BG"/>
        </w:rPr>
        <w:t>, което от своя страна</w:t>
      </w:r>
      <w:r w:rsidRPr="00267A23">
        <w:rPr>
          <w:rFonts w:ascii="Times New Roman" w:eastAsia="Times New Roman" w:hAnsi="Times New Roman" w:cs="Times New Roman"/>
          <w:lang w:eastAsia="bg-BG"/>
        </w:rPr>
        <w:t xml:space="preserve"> може да допринесе много за икономическия растеж и създаването на работни места. </w:t>
      </w:r>
      <w:r>
        <w:rPr>
          <w:rFonts w:ascii="Times New Roman" w:eastAsia="Times New Roman" w:hAnsi="Times New Roman" w:cs="Times New Roman"/>
          <w:lang w:eastAsia="bg-BG"/>
        </w:rPr>
        <w:t>Ще доведе до</w:t>
      </w:r>
      <w:r w:rsidRPr="00267A23">
        <w:rPr>
          <w:rFonts w:ascii="Times New Roman" w:eastAsia="Times New Roman" w:hAnsi="Times New Roman" w:cs="Times New Roman"/>
          <w:lang w:eastAsia="bg-BG"/>
        </w:rPr>
        <w:t xml:space="preserve"> спестява</w:t>
      </w:r>
      <w:r>
        <w:rPr>
          <w:rFonts w:ascii="Times New Roman" w:eastAsia="Times New Roman" w:hAnsi="Times New Roman" w:cs="Times New Roman"/>
          <w:lang w:eastAsia="bg-BG"/>
        </w:rPr>
        <w:t>не на</w:t>
      </w:r>
      <w:r w:rsidRPr="00267A23">
        <w:rPr>
          <w:rFonts w:ascii="Times New Roman" w:eastAsia="Times New Roman" w:hAnsi="Times New Roman" w:cs="Times New Roman"/>
          <w:lang w:eastAsia="bg-BG"/>
        </w:rPr>
        <w:t xml:space="preserve"> ценни ресурси, избягване на скъпи дейности по почистване, както и предотвратяване на здравословни </w:t>
      </w:r>
      <w:r w:rsidRPr="003F6E6E">
        <w:rPr>
          <w:rFonts w:ascii="Times New Roman" w:eastAsia="Times New Roman" w:hAnsi="Times New Roman" w:cs="Times New Roman"/>
          <w:lang w:eastAsia="bg-BG"/>
        </w:rPr>
        <w:t>проблеми.</w:t>
      </w:r>
    </w:p>
    <w:p w:rsidR="0063700A" w:rsidRPr="00AC6C3D" w:rsidRDefault="0063700A" w:rsidP="00182B88">
      <w:pPr>
        <w:pStyle w:val="Heading1"/>
        <w:numPr>
          <w:ilvl w:val="0"/>
          <w:numId w:val="7"/>
        </w:numPr>
        <w:spacing w:before="0" w:after="120" w:line="276" w:lineRule="auto"/>
        <w:jc w:val="both"/>
        <w:rPr>
          <w:rFonts w:ascii="Times New Roman" w:eastAsia="Times New Roman" w:hAnsi="Times New Roman" w:cs="Times New Roman"/>
          <w:b/>
          <w:color w:val="auto"/>
          <w:sz w:val="22"/>
          <w:szCs w:val="22"/>
          <w:lang w:eastAsia="bg-BG"/>
        </w:rPr>
      </w:pPr>
      <w:bookmarkStart w:id="25" w:name="_Toc513808241"/>
      <w:r w:rsidRPr="00AC6C3D">
        <w:rPr>
          <w:rFonts w:ascii="Times New Roman" w:eastAsia="Times New Roman" w:hAnsi="Times New Roman" w:cs="Times New Roman"/>
          <w:b/>
          <w:color w:val="auto"/>
          <w:sz w:val="22"/>
          <w:szCs w:val="22"/>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w:t>
      </w:r>
      <w:r w:rsidR="00267A23" w:rsidRPr="00AC6C3D">
        <w:rPr>
          <w:rFonts w:ascii="Times New Roman" w:eastAsia="Times New Roman" w:hAnsi="Times New Roman" w:cs="Times New Roman"/>
          <w:b/>
          <w:color w:val="auto"/>
          <w:sz w:val="22"/>
          <w:szCs w:val="22"/>
          <w:lang w:eastAsia="bg-BG"/>
        </w:rPr>
        <w:t>щита, и отстоянията до тях</w:t>
      </w:r>
      <w:bookmarkEnd w:id="25"/>
    </w:p>
    <w:p w:rsidR="00256244" w:rsidRDefault="00256244" w:rsidP="00256244">
      <w:pPr>
        <w:spacing w:after="120" w:line="276" w:lineRule="auto"/>
        <w:ind w:firstLine="708"/>
        <w:jc w:val="both"/>
        <w:rPr>
          <w:rFonts w:ascii="Times New Roman" w:hAnsi="Times New Roman" w:cs="Times New Roman"/>
        </w:rPr>
      </w:pPr>
      <w:r w:rsidRPr="00AC6C3D">
        <w:rPr>
          <w:rFonts w:ascii="Times New Roman" w:hAnsi="Times New Roman" w:cs="Times New Roman"/>
        </w:rPr>
        <w:t xml:space="preserve">Полупромишлената инсталация за изследване на химични, физични и биотехнологични процеси, </w:t>
      </w:r>
      <w:r w:rsidRPr="003F6E6E">
        <w:rPr>
          <w:rFonts w:ascii="Times New Roman" w:hAnsi="Times New Roman" w:cs="Times New Roman"/>
        </w:rPr>
        <w:t>тяхната кинетика и апаратурното им оформление при оползотворяване на отпадъчни суровини ще се реализира в имот с идентификатор № 61577.505.2270 с площ от 2060 кв.м.</w:t>
      </w:r>
      <w:r w:rsidRPr="00256244">
        <w:rPr>
          <w:rFonts w:ascii="Times New Roman" w:hAnsi="Times New Roman" w:cs="Times New Roman"/>
        </w:rPr>
        <w:t xml:space="preserve"> находящ се в индустриалната зона на гр. Радомир, Община Радомир, Област Перник, - урбанизирана територия предназначена за “складова и промишлена дейност“.</w:t>
      </w:r>
    </w:p>
    <w:p w:rsidR="00256244" w:rsidRPr="003A1291" w:rsidRDefault="00256244" w:rsidP="003A1291">
      <w:pPr>
        <w:spacing w:after="120" w:line="276" w:lineRule="auto"/>
        <w:ind w:firstLine="708"/>
        <w:jc w:val="both"/>
        <w:rPr>
          <w:rFonts w:ascii="Times New Roman" w:hAnsi="Times New Roman" w:cs="Times New Roman"/>
          <w:lang w:eastAsia="bg-BG"/>
        </w:rPr>
      </w:pPr>
      <w:r w:rsidRPr="003A1291">
        <w:rPr>
          <w:rFonts w:ascii="Times New Roman" w:hAnsi="Times New Roman" w:cs="Times New Roman"/>
          <w:lang w:eastAsia="bg-BG"/>
        </w:rPr>
        <w:lastRenderedPageBreak/>
        <w:t>В непосредствена близост до обекта няма елементи на Националната екологична мрежа и обекти, подлежащи на здравна за</w:t>
      </w:r>
      <w:r w:rsidRPr="003A1291">
        <w:rPr>
          <w:rFonts w:ascii="Times New Roman" w:eastAsia="Times New Roman" w:hAnsi="Times New Roman" w:cs="Times New Roman"/>
          <w:lang w:eastAsia="bg-BG"/>
        </w:rPr>
        <w:t xml:space="preserve">щита. Най-близката защитена зона (ЗЗ) по реда на Закона за биологичното разнообразие е ЗЗ </w:t>
      </w:r>
      <w:r w:rsidRPr="003A1291">
        <w:rPr>
          <w:rFonts w:ascii="Times New Roman" w:hAnsi="Times New Roman" w:cs="Times New Roman"/>
          <w:lang w:val="en-US"/>
        </w:rPr>
        <w:t>BG</w:t>
      </w:r>
      <w:r w:rsidRPr="00714FEA">
        <w:rPr>
          <w:rFonts w:ascii="Times New Roman" w:hAnsi="Times New Roman" w:cs="Times New Roman"/>
        </w:rPr>
        <w:t xml:space="preserve"> 0001375 </w:t>
      </w:r>
      <w:r w:rsidRPr="003A1291">
        <w:rPr>
          <w:rFonts w:ascii="Times New Roman" w:hAnsi="Times New Roman" w:cs="Times New Roman"/>
        </w:rPr>
        <w:t xml:space="preserve">„Острица” </w:t>
      </w:r>
      <w:r w:rsidRPr="003A1291">
        <w:rPr>
          <w:rFonts w:ascii="Times New Roman" w:hAnsi="Times New Roman" w:cs="Times New Roman"/>
          <w:shd w:val="clear" w:color="auto" w:fill="FFFFFF"/>
        </w:rPr>
        <w:t>за опазване на природните местообитания и на дивата флора и фауна, приета с Решение на Министерски съвет № 122/02.03.2007г. (ДВ, бр. 21/2007</w:t>
      </w:r>
      <w:r w:rsidR="003A1291" w:rsidRPr="003A1291">
        <w:rPr>
          <w:rFonts w:ascii="Times New Roman" w:hAnsi="Times New Roman" w:cs="Times New Roman"/>
          <w:shd w:val="clear" w:color="auto" w:fill="FFFFFF"/>
        </w:rPr>
        <w:t xml:space="preserve"> </w:t>
      </w:r>
      <w:r w:rsidRPr="003A1291">
        <w:rPr>
          <w:rFonts w:ascii="Times New Roman" w:hAnsi="Times New Roman" w:cs="Times New Roman"/>
          <w:shd w:val="clear" w:color="auto" w:fill="FFFFFF"/>
        </w:rPr>
        <w:t>г.)</w:t>
      </w:r>
      <w:r w:rsidR="003A1291" w:rsidRPr="003A1291">
        <w:rPr>
          <w:rFonts w:ascii="Times New Roman" w:hAnsi="Times New Roman" w:cs="Times New Roman"/>
          <w:shd w:val="clear" w:color="auto" w:fill="FFFFFF"/>
        </w:rPr>
        <w:t>. Разстоянието от имота да зоната по права въздушна линия е 4 500 м.</w:t>
      </w:r>
      <w:r w:rsidR="003A1291">
        <w:rPr>
          <w:rFonts w:ascii="Times New Roman" w:hAnsi="Times New Roman" w:cs="Times New Roman"/>
          <w:shd w:val="clear" w:color="auto" w:fill="FFFFFF"/>
        </w:rPr>
        <w:t xml:space="preserve"> Най-близко разположените защитени територии по реда на Закона за защитените територии – ЗМ „Белите кладенци“ и ПР „Острица“, разположени в границите на защитената зона също са отдалечени от площадката на инвестиционното предложение – около 6 000 м по права въздушна линия. </w:t>
      </w:r>
    </w:p>
    <w:p w:rsidR="00182B88" w:rsidRDefault="004A2A28" w:rsidP="004A2A28">
      <w:pPr>
        <w:jc w:val="center"/>
        <w:rPr>
          <w:highlight w:val="yellow"/>
          <w:lang w:eastAsia="bg-BG"/>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2186305</wp:posOffset>
                </wp:positionH>
                <wp:positionV relativeFrom="paragraph">
                  <wp:posOffset>2078990</wp:posOffset>
                </wp:positionV>
                <wp:extent cx="1114425" cy="466725"/>
                <wp:effectExtent l="0" t="381000" r="428625" b="28575"/>
                <wp:wrapNone/>
                <wp:docPr id="8" name="Rounded Rectangular Callout 8"/>
                <wp:cNvGraphicFramePr/>
                <a:graphic xmlns:a="http://schemas.openxmlformats.org/drawingml/2006/main">
                  <a:graphicData uri="http://schemas.microsoft.com/office/word/2010/wordprocessingShape">
                    <wps:wsp>
                      <wps:cNvSpPr/>
                      <wps:spPr>
                        <a:xfrm>
                          <a:off x="0" y="0"/>
                          <a:ext cx="1114425" cy="466725"/>
                        </a:xfrm>
                        <a:prstGeom prst="wedgeRoundRectCallout">
                          <a:avLst>
                            <a:gd name="adj1" fmla="val 81731"/>
                            <a:gd name="adj2" fmla="val -12117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1E54" w:rsidRPr="008A2C8D" w:rsidRDefault="00041E54" w:rsidP="003A1291">
                            <w:pPr>
                              <w:jc w:val="center"/>
                              <w:rPr>
                                <w:rFonts w:ascii="Times New Roman" w:hAnsi="Times New Roman" w:cs="Times New Roman"/>
                              </w:rPr>
                            </w:pPr>
                            <w:r w:rsidRPr="008A2C8D">
                              <w:rPr>
                                <w:rFonts w:ascii="Times New Roman" w:hAnsi="Times New Roman" w:cs="Times New Roman"/>
                              </w:rPr>
                              <w:t xml:space="preserve">ЗЗ </w:t>
                            </w:r>
                            <w:r w:rsidRPr="008A2C8D">
                              <w:rPr>
                                <w:rFonts w:ascii="Times New Roman" w:hAnsi="Times New Roman" w:cs="Times New Roman"/>
                                <w:lang w:val="en-US"/>
                              </w:rPr>
                              <w:t>BG</w:t>
                            </w:r>
                            <w:r w:rsidRPr="008A2C8D">
                              <w:rPr>
                                <w:rFonts w:ascii="Times New Roman" w:hAnsi="Times New Roman" w:cs="Times New Roman"/>
                              </w:rPr>
                              <w:t>0001375 „Острица“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27" type="#_x0000_t62" style="position:absolute;left:0;text-align:left;margin-left:172.15pt;margin-top:163.7pt;width:87.75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" adj="28454,-15373" fillcolor="#5b9bd5 [3204]" strokecolor="#1f4d78 [1604]" strokeweight="1pt">
                <v:textbox>
                  <w:txbxContent>
                    <w:p w:rsidR="00041E54" w:rsidRPr="008A2C8D" w:rsidRDefault="00041E54" w:rsidP="003A1291">
                      <w:pPr>
                        <w:jc w:val="center"/>
                        <w:rPr>
                          <w:rFonts w:ascii="Times New Roman" w:hAnsi="Times New Roman" w:cs="Times New Roman"/>
                        </w:rPr>
                      </w:pPr>
                      <w:r w:rsidRPr="008A2C8D">
                        <w:rPr>
                          <w:rFonts w:ascii="Times New Roman" w:hAnsi="Times New Roman" w:cs="Times New Roman"/>
                        </w:rPr>
                        <w:t xml:space="preserve">ЗЗ </w:t>
                      </w:r>
                      <w:r w:rsidRPr="008A2C8D">
                        <w:rPr>
                          <w:rFonts w:ascii="Times New Roman" w:hAnsi="Times New Roman" w:cs="Times New Roman"/>
                          <w:lang w:val="en-US"/>
                        </w:rPr>
                        <w:t>BG</w:t>
                      </w:r>
                      <w:r w:rsidRPr="008A2C8D">
                        <w:rPr>
                          <w:rFonts w:ascii="Times New Roman" w:hAnsi="Times New Roman" w:cs="Times New Roman"/>
                        </w:rPr>
                        <w:t>0001375 „Острица“</w:t>
                      </w:r>
                    </w:p>
                  </w:txbxContent>
                </v:textbox>
              </v:shape>
            </w:pict>
          </mc:Fallback>
        </mc:AlternateContent>
      </w:r>
      <w:r w:rsidR="003F6E6E">
        <w:rPr>
          <w:noProof/>
          <w:lang w:val="en-US"/>
        </w:rPr>
        <mc:AlternateContent>
          <mc:Choice Requires="wps">
            <w:drawing>
              <wp:anchor distT="0" distB="0" distL="114300" distR="114300" simplePos="0" relativeHeight="251667456" behindDoc="0" locked="0" layoutInCell="1" allowOverlap="1" wp14:anchorId="2E0E59E0" wp14:editId="779AC17C">
                <wp:simplePos x="0" y="0"/>
                <wp:positionH relativeFrom="column">
                  <wp:posOffset>3910330</wp:posOffset>
                </wp:positionH>
                <wp:positionV relativeFrom="paragraph">
                  <wp:posOffset>164465</wp:posOffset>
                </wp:positionV>
                <wp:extent cx="1809750" cy="466725"/>
                <wp:effectExtent l="704850" t="0" r="19050" b="28575"/>
                <wp:wrapNone/>
                <wp:docPr id="15" name="Rounded Rectangular Callout 15"/>
                <wp:cNvGraphicFramePr/>
                <a:graphic xmlns:a="http://schemas.openxmlformats.org/drawingml/2006/main">
                  <a:graphicData uri="http://schemas.microsoft.com/office/word/2010/wordprocessingShape">
                    <wps:wsp>
                      <wps:cNvSpPr/>
                      <wps:spPr>
                        <a:xfrm>
                          <a:off x="0" y="0"/>
                          <a:ext cx="1809750" cy="466725"/>
                        </a:xfrm>
                        <a:prstGeom prst="wedgeRoundRectCallout">
                          <a:avLst>
                            <a:gd name="adj1" fmla="val -86299"/>
                            <a:gd name="adj2" fmla="val 46174"/>
                            <a:gd name="adj3" fmla="val 16667"/>
                          </a:avLst>
                        </a:prstGeom>
                      </wps:spPr>
                      <wps:style>
                        <a:lnRef idx="1">
                          <a:schemeClr val="accent6"/>
                        </a:lnRef>
                        <a:fillRef idx="2">
                          <a:schemeClr val="accent6"/>
                        </a:fillRef>
                        <a:effectRef idx="1">
                          <a:schemeClr val="accent6"/>
                        </a:effectRef>
                        <a:fontRef idx="minor">
                          <a:schemeClr val="dk1"/>
                        </a:fontRef>
                      </wps:style>
                      <wps:txbx>
                        <w:txbxContent>
                          <w:p w:rsidR="00041E54" w:rsidRPr="007E322E" w:rsidRDefault="00041E54" w:rsidP="003F6E6E">
                            <w:pPr>
                              <w:jc w:val="center"/>
                              <w:rPr>
                                <w:rFonts w:ascii="Times New Roman" w:hAnsi="Times New Roman" w:cs="Times New Roman"/>
                                <w:color w:val="FFFFFF" w:themeColor="background1"/>
                              </w:rPr>
                            </w:pPr>
                            <w:r w:rsidRPr="007E322E">
                              <w:rPr>
                                <w:rFonts w:ascii="Times New Roman" w:hAnsi="Times New Roman" w:cs="Times New Roman"/>
                                <w:color w:val="FFFFFF" w:themeColor="background1"/>
                              </w:rPr>
                              <w:t>ЗМ „“Белите кладенци“ ПР „Острица“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15" o:spid="_x0000_s1028" type="#_x0000_t62" style="position:absolute;left:0;text-align:left;margin-left:307.9pt;margin-top:12.95pt;width:142.5pt;height:36.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" adj="-7841,20774" fillcolor="#0a1007 [329]" strokecolor="#70ad47 [3209]" strokeweight=".5pt">
                <v:fill color2="#050803 [169]" rotate="t" colors="0 #b5d5a7;.5 #aace99;1 #9cca86" focus="100%" type="gradient">
                  <o:fill v:ext="view" type="gradientUnscaled"/>
                </v:fill>
                <v:textbox>
                  <w:txbxContent>
                    <w:p w:rsidR="00041E54" w:rsidRPr="007E322E" w:rsidRDefault="00041E54" w:rsidP="003F6E6E">
                      <w:pPr>
                        <w:jc w:val="center"/>
                        <w:rPr>
                          <w:rFonts w:ascii="Times New Roman" w:hAnsi="Times New Roman" w:cs="Times New Roman"/>
                          <w:color w:val="FFFFFF" w:themeColor="background1"/>
                        </w:rPr>
                      </w:pPr>
                      <w:r w:rsidRPr="007E322E">
                        <w:rPr>
                          <w:rFonts w:ascii="Times New Roman" w:hAnsi="Times New Roman" w:cs="Times New Roman"/>
                          <w:color w:val="FFFFFF" w:themeColor="background1"/>
                        </w:rPr>
                        <w:t>ЗМ „“Белите кладенци“ ПР „Острица“</w:t>
                      </w:r>
                    </w:p>
                  </w:txbxContent>
                </v:textbox>
              </v:shape>
            </w:pict>
          </mc:Fallback>
        </mc:AlternateContent>
      </w:r>
      <w:r w:rsidR="00182B88">
        <w:rPr>
          <w:noProof/>
          <w:highlight w:val="yellow"/>
          <w:lang w:val="en-US"/>
        </w:rPr>
        <w:drawing>
          <wp:inline distT="0" distB="0" distL="0" distR="0">
            <wp:extent cx="5753100" cy="2914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914650"/>
                    </a:xfrm>
                    <a:prstGeom prst="rect">
                      <a:avLst/>
                    </a:prstGeom>
                    <a:noFill/>
                    <a:ln>
                      <a:noFill/>
                    </a:ln>
                  </pic:spPr>
                </pic:pic>
              </a:graphicData>
            </a:graphic>
          </wp:inline>
        </w:drawing>
      </w:r>
    </w:p>
    <w:p w:rsidR="00256244" w:rsidRPr="0013065F" w:rsidRDefault="008A2C8D" w:rsidP="0013065F">
      <w:pPr>
        <w:pStyle w:val="Caption"/>
        <w:spacing w:after="120" w:line="276" w:lineRule="auto"/>
        <w:jc w:val="center"/>
        <w:rPr>
          <w:rFonts w:ascii="Times New Roman" w:hAnsi="Times New Roman" w:cs="Times New Roman"/>
          <w:color w:val="auto"/>
          <w:sz w:val="22"/>
          <w:szCs w:val="22"/>
          <w:lang w:eastAsia="bg-BG"/>
        </w:rPr>
      </w:pPr>
      <w:r w:rsidRPr="0013065F">
        <w:rPr>
          <w:rFonts w:ascii="Times New Roman" w:hAnsi="Times New Roman" w:cs="Times New Roman"/>
          <w:color w:val="auto"/>
          <w:sz w:val="22"/>
          <w:szCs w:val="22"/>
        </w:rPr>
        <w:t xml:space="preserve">Фиг. </w:t>
      </w:r>
      <w:r w:rsidR="004A2A28">
        <w:rPr>
          <w:rFonts w:ascii="Times New Roman" w:hAnsi="Times New Roman" w:cs="Times New Roman"/>
          <w:color w:val="auto"/>
          <w:sz w:val="22"/>
          <w:szCs w:val="22"/>
        </w:rPr>
        <w:t>3</w:t>
      </w:r>
      <w:r w:rsidRPr="0013065F">
        <w:rPr>
          <w:rFonts w:ascii="Times New Roman" w:hAnsi="Times New Roman" w:cs="Times New Roman"/>
          <w:color w:val="auto"/>
          <w:sz w:val="22"/>
          <w:szCs w:val="22"/>
        </w:rPr>
        <w:t xml:space="preserve">: </w:t>
      </w:r>
      <w:r w:rsidR="00256244" w:rsidRPr="0013065F">
        <w:rPr>
          <w:rFonts w:ascii="Times New Roman" w:hAnsi="Times New Roman" w:cs="Times New Roman"/>
          <w:color w:val="auto"/>
          <w:sz w:val="22"/>
          <w:szCs w:val="22"/>
          <w:lang w:eastAsia="bg-BG"/>
        </w:rPr>
        <w:t>Местоположение на инвестиционното предложение спрямо елементи на Националната екологична мрежа</w:t>
      </w:r>
    </w:p>
    <w:p w:rsidR="008A2C8D" w:rsidRPr="0013065F" w:rsidRDefault="008A2C8D" w:rsidP="0013065F">
      <w:pPr>
        <w:spacing w:after="120" w:line="276" w:lineRule="auto"/>
        <w:ind w:firstLine="708"/>
        <w:jc w:val="both"/>
        <w:rPr>
          <w:rFonts w:ascii="Times New Roman" w:hAnsi="Times New Roman" w:cs="Times New Roman"/>
          <w:lang w:eastAsia="bg-BG"/>
        </w:rPr>
      </w:pPr>
      <w:r w:rsidRPr="0013065F">
        <w:rPr>
          <w:rFonts w:ascii="Times New Roman" w:hAnsi="Times New Roman" w:cs="Times New Roman"/>
          <w:lang w:eastAsia="bg-BG"/>
        </w:rPr>
        <w:t>В района на площадката обектите подлежащи на здравна защита са:</w:t>
      </w:r>
    </w:p>
    <w:p w:rsidR="008A2C8D" w:rsidRPr="00487DB9" w:rsidRDefault="008A2C8D" w:rsidP="0013065F">
      <w:pPr>
        <w:pStyle w:val="ListParagraph"/>
        <w:numPr>
          <w:ilvl w:val="0"/>
          <w:numId w:val="11"/>
        </w:numPr>
        <w:spacing w:after="120"/>
        <w:contextualSpacing w:val="0"/>
        <w:jc w:val="both"/>
        <w:rPr>
          <w:rFonts w:ascii="Times New Roman" w:hAnsi="Times New Roman"/>
          <w:lang w:val="bg-BG" w:eastAsia="bg-BG"/>
        </w:rPr>
      </w:pPr>
      <w:r w:rsidRPr="00487DB9">
        <w:rPr>
          <w:rFonts w:ascii="Times New Roman" w:hAnsi="Times New Roman"/>
          <w:lang w:val="bg-BG" w:eastAsia="bg-BG"/>
        </w:rPr>
        <w:t xml:space="preserve">населението на гр. Радомир – най-близко разположените жилищни сгради са </w:t>
      </w:r>
      <w:r w:rsidR="0013065F" w:rsidRPr="00487DB9">
        <w:rPr>
          <w:rFonts w:ascii="Times New Roman" w:hAnsi="Times New Roman"/>
          <w:lang w:val="bg-BG" w:eastAsia="bg-BG"/>
        </w:rPr>
        <w:t xml:space="preserve">тези на </w:t>
      </w:r>
      <w:r w:rsidRPr="00487DB9">
        <w:rPr>
          <w:rFonts w:ascii="Times New Roman" w:hAnsi="Times New Roman"/>
          <w:lang w:val="bg-BG" w:eastAsia="bg-BG"/>
        </w:rPr>
        <w:t>ж.к. „Автогарата“</w:t>
      </w:r>
      <w:r w:rsidR="0013065F" w:rsidRPr="00487DB9">
        <w:rPr>
          <w:rFonts w:ascii="Times New Roman" w:hAnsi="Times New Roman"/>
          <w:lang w:val="bg-BG" w:eastAsia="bg-BG"/>
        </w:rPr>
        <w:t xml:space="preserve"> – на 470 м;</w:t>
      </w:r>
    </w:p>
    <w:p w:rsidR="00487DB9" w:rsidRPr="00487DB9" w:rsidRDefault="00487DB9" w:rsidP="0013065F">
      <w:pPr>
        <w:pStyle w:val="ListParagraph"/>
        <w:numPr>
          <w:ilvl w:val="0"/>
          <w:numId w:val="11"/>
        </w:numPr>
        <w:spacing w:after="120"/>
        <w:contextualSpacing w:val="0"/>
        <w:jc w:val="both"/>
        <w:rPr>
          <w:rFonts w:ascii="Times New Roman" w:hAnsi="Times New Roman"/>
          <w:lang w:val="bg-BG" w:eastAsia="bg-BG"/>
        </w:rPr>
      </w:pPr>
      <w:r w:rsidRPr="00487DB9">
        <w:rPr>
          <w:rFonts w:ascii="Times New Roman" w:hAnsi="Times New Roman"/>
          <w:lang w:val="bg-BG" w:eastAsia="bg-BG"/>
        </w:rPr>
        <w:t>първите жилищни сгради на кв. Върба са отдалечени на над 850 м</w:t>
      </w:r>
    </w:p>
    <w:p w:rsidR="008A2C8D" w:rsidRPr="00487DB9" w:rsidRDefault="008A2C8D" w:rsidP="0013065F">
      <w:pPr>
        <w:pStyle w:val="ListParagraph"/>
        <w:numPr>
          <w:ilvl w:val="0"/>
          <w:numId w:val="11"/>
        </w:numPr>
        <w:spacing w:after="120"/>
        <w:contextualSpacing w:val="0"/>
        <w:jc w:val="both"/>
        <w:rPr>
          <w:rFonts w:ascii="Times New Roman" w:hAnsi="Times New Roman"/>
          <w:lang w:val="bg-BG" w:eastAsia="bg-BG"/>
        </w:rPr>
      </w:pPr>
      <w:r w:rsidRPr="00487DB9">
        <w:rPr>
          <w:rFonts w:ascii="Times New Roman" w:hAnsi="Times New Roman"/>
          <w:lang w:val="bg-BG" w:eastAsia="bg-BG"/>
        </w:rPr>
        <w:t>ж.п. гара Радомир – на 450 м;</w:t>
      </w:r>
    </w:p>
    <w:p w:rsidR="008A2C8D" w:rsidRPr="00487DB9" w:rsidRDefault="008A2C8D" w:rsidP="0013065F">
      <w:pPr>
        <w:pStyle w:val="ListParagraph"/>
        <w:numPr>
          <w:ilvl w:val="0"/>
          <w:numId w:val="11"/>
        </w:numPr>
        <w:spacing w:after="120"/>
        <w:contextualSpacing w:val="0"/>
        <w:jc w:val="both"/>
        <w:rPr>
          <w:rFonts w:ascii="Times New Roman" w:hAnsi="Times New Roman"/>
          <w:lang w:val="bg-BG" w:eastAsia="bg-BG"/>
        </w:rPr>
      </w:pPr>
      <w:r w:rsidRPr="00487DB9">
        <w:rPr>
          <w:rFonts w:ascii="Times New Roman" w:hAnsi="Times New Roman"/>
          <w:lang w:val="bg-BG" w:eastAsia="bg-BG"/>
        </w:rPr>
        <w:t>автогара Радомир – на 570 м</w:t>
      </w:r>
      <w:r w:rsidR="0013065F" w:rsidRPr="00487DB9">
        <w:rPr>
          <w:rFonts w:ascii="Times New Roman" w:hAnsi="Times New Roman"/>
          <w:lang w:val="bg-BG" w:eastAsia="bg-BG"/>
        </w:rPr>
        <w:t>;</w:t>
      </w:r>
    </w:p>
    <w:p w:rsidR="008A2C8D" w:rsidRDefault="0013065F" w:rsidP="0013065F">
      <w:pPr>
        <w:pStyle w:val="ListParagraph"/>
        <w:numPr>
          <w:ilvl w:val="0"/>
          <w:numId w:val="11"/>
        </w:numPr>
        <w:spacing w:after="120"/>
        <w:contextualSpacing w:val="0"/>
        <w:jc w:val="both"/>
        <w:rPr>
          <w:rFonts w:ascii="Times New Roman" w:hAnsi="Times New Roman"/>
          <w:lang w:val="bg-BG" w:eastAsia="bg-BG"/>
        </w:rPr>
      </w:pPr>
      <w:r w:rsidRPr="00487DB9">
        <w:rPr>
          <w:rFonts w:ascii="Times New Roman" w:hAnsi="Times New Roman"/>
          <w:lang w:val="bg-BG" w:eastAsia="bg-BG"/>
        </w:rPr>
        <w:t>Градски стадион „Радомир“ и Градски парк – на 600 м.</w:t>
      </w:r>
    </w:p>
    <w:p w:rsidR="00487DB9" w:rsidRPr="00487DB9" w:rsidRDefault="00C51906" w:rsidP="00CF1825">
      <w:pPr>
        <w:spacing w:after="120"/>
        <w:ind w:firstLine="708"/>
        <w:jc w:val="both"/>
        <w:rPr>
          <w:rFonts w:ascii="Times New Roman" w:hAnsi="Times New Roman"/>
          <w:lang w:eastAsia="bg-BG"/>
        </w:rPr>
      </w:pPr>
      <w:r>
        <w:rPr>
          <w:rFonts w:ascii="Times New Roman" w:hAnsi="Times New Roman"/>
          <w:lang w:eastAsia="bg-BG"/>
        </w:rPr>
        <w:t xml:space="preserve">На следващата </w:t>
      </w:r>
      <w:r w:rsidRPr="004A2A28">
        <w:rPr>
          <w:rFonts w:ascii="Times New Roman" w:hAnsi="Times New Roman"/>
          <w:i/>
          <w:lang w:eastAsia="bg-BG"/>
        </w:rPr>
        <w:t xml:space="preserve">фиг. </w:t>
      </w:r>
      <w:r w:rsidR="004A2A28" w:rsidRPr="004A2A28">
        <w:rPr>
          <w:rFonts w:ascii="Times New Roman" w:hAnsi="Times New Roman"/>
          <w:i/>
          <w:lang w:eastAsia="bg-BG"/>
        </w:rPr>
        <w:t>4</w:t>
      </w:r>
      <w:r>
        <w:rPr>
          <w:rFonts w:ascii="Times New Roman" w:hAnsi="Times New Roman"/>
          <w:lang w:eastAsia="bg-BG"/>
        </w:rPr>
        <w:t xml:space="preserve"> е представена карта на гр. Радомир с местоположението на имота, предмет на инвестиционно предложение, спрямо</w:t>
      </w:r>
      <w:r w:rsidR="00487DB9">
        <w:rPr>
          <w:rFonts w:ascii="Times New Roman" w:hAnsi="Times New Roman"/>
          <w:lang w:eastAsia="bg-BG"/>
        </w:rPr>
        <w:t xml:space="preserve"> обекти, подлежащи на здравна защита</w:t>
      </w:r>
      <w:r>
        <w:rPr>
          <w:rFonts w:ascii="Times New Roman" w:hAnsi="Times New Roman"/>
          <w:lang w:eastAsia="bg-BG"/>
        </w:rPr>
        <w:t xml:space="preserve">. </w:t>
      </w:r>
      <w:r w:rsidR="003F6E6E">
        <w:rPr>
          <w:rFonts w:ascii="Times New Roman" w:hAnsi="Times New Roman"/>
          <w:lang w:eastAsia="bg-BG"/>
        </w:rPr>
        <w:t>С</w:t>
      </w:r>
      <w:r>
        <w:rPr>
          <w:rFonts w:ascii="Times New Roman" w:hAnsi="Times New Roman"/>
          <w:lang w:eastAsia="bg-BG"/>
        </w:rPr>
        <w:t xml:space="preserve"> </w:t>
      </w:r>
      <w:r w:rsidR="003F6E6E">
        <w:rPr>
          <w:rFonts w:ascii="Times New Roman" w:hAnsi="Times New Roman"/>
          <w:lang w:eastAsia="bg-BG"/>
        </w:rPr>
        <w:t>оранжев цвят</w:t>
      </w:r>
      <w:r w:rsidR="003F6E6E">
        <w:rPr>
          <w:rFonts w:ascii="Times New Roman" w:hAnsi="Times New Roman"/>
          <w:noProof/>
          <w:lang w:val="en-US"/>
        </w:rPr>
        <w:drawing>
          <wp:inline distT="0" distB="0" distL="0" distR="0">
            <wp:extent cx="175895" cy="964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769" cy="100227"/>
                    </a:xfrm>
                    <a:prstGeom prst="rect">
                      <a:avLst/>
                    </a:prstGeom>
                    <a:noFill/>
                    <a:ln>
                      <a:noFill/>
                    </a:ln>
                  </pic:spPr>
                </pic:pic>
              </a:graphicData>
            </a:graphic>
          </wp:inline>
        </w:drawing>
      </w:r>
      <w:r w:rsidR="003F6E6E">
        <w:rPr>
          <w:rFonts w:ascii="Times New Roman" w:hAnsi="Times New Roman"/>
          <w:lang w:eastAsia="bg-BG"/>
        </w:rPr>
        <w:t xml:space="preserve"> са отбелязани всички обекти с обществено предназначение – ж.п. гара, автогара, детски градини, училища и др.</w:t>
      </w:r>
    </w:p>
    <w:p w:rsidR="00487DB9" w:rsidRDefault="00EF6F24" w:rsidP="00487DB9">
      <w:pPr>
        <w:spacing w:after="120"/>
        <w:jc w:val="center"/>
        <w:rPr>
          <w:rFonts w:ascii="Times New Roman" w:hAnsi="Times New Roman"/>
          <w:lang w:eastAsia="bg-BG"/>
        </w:rPr>
      </w:pPr>
      <w:r w:rsidRPr="00E43CD7">
        <w:rPr>
          <w:rFonts w:ascii="Times New Roman" w:hAnsi="Times New Roman" w:cs="Times New Roman"/>
          <w:noProof/>
          <w:lang w:val="en-US"/>
        </w:rPr>
        <w:lastRenderedPageBreak/>
        <mc:AlternateContent>
          <mc:Choice Requires="wps">
            <w:drawing>
              <wp:anchor distT="0" distB="0" distL="114300" distR="114300" simplePos="0" relativeHeight="251663360" behindDoc="0" locked="0" layoutInCell="1" allowOverlap="1" wp14:anchorId="3B204352" wp14:editId="5FC3784E">
                <wp:simplePos x="0" y="0"/>
                <wp:positionH relativeFrom="column">
                  <wp:posOffset>967105</wp:posOffset>
                </wp:positionH>
                <wp:positionV relativeFrom="paragraph">
                  <wp:posOffset>3709670</wp:posOffset>
                </wp:positionV>
                <wp:extent cx="1104900" cy="457200"/>
                <wp:effectExtent l="0" t="438150" r="76200" b="0"/>
                <wp:wrapNone/>
                <wp:docPr id="11" name="Rounded Rectangular Callout 11"/>
                <wp:cNvGraphicFramePr/>
                <a:graphic xmlns:a="http://schemas.openxmlformats.org/drawingml/2006/main">
                  <a:graphicData uri="http://schemas.microsoft.com/office/word/2010/wordprocessingShape">
                    <wps:wsp>
                      <wps:cNvSpPr/>
                      <wps:spPr>
                        <a:xfrm>
                          <a:off x="0" y="0"/>
                          <a:ext cx="1104900" cy="457200"/>
                        </a:xfrm>
                        <a:prstGeom prst="wedgeRoundRectCallout">
                          <a:avLst>
                            <a:gd name="adj1" fmla="val 56512"/>
                            <a:gd name="adj2" fmla="val -142196"/>
                            <a:gd name="adj3" fmla="val 1666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1E54" w:rsidRPr="00E43CD7" w:rsidRDefault="00041E54" w:rsidP="00193E54">
                            <w:pPr>
                              <w:spacing w:after="0" w:line="240" w:lineRule="auto"/>
                              <w:jc w:val="center"/>
                              <w:rPr>
                                <w:sz w:val="20"/>
                                <w:szCs w:val="20"/>
                              </w:rPr>
                            </w:pPr>
                            <w:r w:rsidRPr="00E43CD7">
                              <w:rPr>
                                <w:rFonts w:ascii="Times New Roman" w:hAnsi="Times New Roman" w:cs="Times New Roman"/>
                                <w:sz w:val="20"/>
                                <w:szCs w:val="20"/>
                              </w:rPr>
                              <w:t>имот 61577.505.2270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 o:spid="_x0000_s1029" type="#_x0000_t62" style="position:absolute;left:0;text-align:left;margin-left:76.15pt;margin-top:292.1pt;width:8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" adj="23007,-19914" fillcolor="#5b9bd5 [3204]" stroked="f" strokeweight="1pt">
                <v:textbox>
                  <w:txbxContent>
                    <w:p w:rsidR="00041E54" w:rsidRPr="00E43CD7" w:rsidRDefault="00041E54" w:rsidP="00193E54">
                      <w:pPr>
                        <w:spacing w:after="0" w:line="240" w:lineRule="auto"/>
                        <w:jc w:val="center"/>
                        <w:rPr>
                          <w:sz w:val="20"/>
                          <w:szCs w:val="20"/>
                        </w:rPr>
                      </w:pPr>
                      <w:r w:rsidRPr="00E43CD7">
                        <w:rPr>
                          <w:rFonts w:ascii="Times New Roman" w:hAnsi="Times New Roman" w:cs="Times New Roman"/>
                          <w:sz w:val="20"/>
                          <w:szCs w:val="20"/>
                        </w:rPr>
                        <w:t>имот 61577.505.2270</w:t>
                      </w:r>
                    </w:p>
                  </w:txbxContent>
                </v:textbox>
              </v:shape>
            </w:pict>
          </mc:Fallback>
        </mc:AlternateContent>
      </w:r>
      <w:r w:rsidR="00487DB9">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simplePos x="0" y="0"/>
                <wp:positionH relativeFrom="column">
                  <wp:posOffset>3081655</wp:posOffset>
                </wp:positionH>
                <wp:positionV relativeFrom="paragraph">
                  <wp:posOffset>2193290</wp:posOffset>
                </wp:positionV>
                <wp:extent cx="1028700" cy="8286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2870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1E54" w:rsidRPr="00487DB9" w:rsidRDefault="00041E54" w:rsidP="00487DB9">
                            <w:pPr>
                              <w:jc w:val="center"/>
                              <w:rPr>
                                <w:rFonts w:ascii="Times New Roman" w:hAnsi="Times New Roman" w:cs="Times New Roman"/>
                                <w:sz w:val="20"/>
                                <w:szCs w:val="20"/>
                              </w:rPr>
                            </w:pPr>
                            <w:r w:rsidRPr="00487DB9">
                              <w:rPr>
                                <w:rFonts w:ascii="Times New Roman" w:hAnsi="Times New Roman" w:cs="Times New Roman"/>
                                <w:sz w:val="20"/>
                                <w:szCs w:val="20"/>
                              </w:rPr>
                              <w:t>Градски стадион Радомир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242.65pt;margin-top:172.7pt;width:81pt;height:6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" filled="f" stroked="f" strokeweight=".5pt">
                <v:textbox>
                  <w:txbxContent>
                    <w:p w:rsidR="00041E54" w:rsidRPr="00487DB9" w:rsidRDefault="00041E54" w:rsidP="00487DB9">
                      <w:pPr>
                        <w:jc w:val="center"/>
                        <w:rPr>
                          <w:rFonts w:ascii="Times New Roman" w:hAnsi="Times New Roman" w:cs="Times New Roman"/>
                          <w:sz w:val="20"/>
                          <w:szCs w:val="20"/>
                        </w:rPr>
                      </w:pPr>
                      <w:r w:rsidRPr="00487DB9">
                        <w:rPr>
                          <w:rFonts w:ascii="Times New Roman" w:hAnsi="Times New Roman" w:cs="Times New Roman"/>
                          <w:sz w:val="20"/>
                          <w:szCs w:val="20"/>
                        </w:rPr>
                        <w:t>Градски стадион Радомир</w:t>
                      </w:r>
                    </w:p>
                  </w:txbxContent>
                </v:textbox>
              </v:shape>
            </w:pict>
          </mc:Fallback>
        </mc:AlternateContent>
      </w:r>
      <w:r w:rsidR="00487DB9">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simplePos x="0" y="0"/>
                <wp:positionH relativeFrom="column">
                  <wp:posOffset>3348355</wp:posOffset>
                </wp:positionH>
                <wp:positionV relativeFrom="paragraph">
                  <wp:posOffset>1783715</wp:posOffset>
                </wp:positionV>
                <wp:extent cx="962025" cy="257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1E54" w:rsidRPr="00487DB9" w:rsidRDefault="00041E54">
                            <w:pPr>
                              <w:rPr>
                                <w:rFonts w:ascii="Times New Roman" w:hAnsi="Times New Roman" w:cs="Times New Roman"/>
                                <w:sz w:val="20"/>
                                <w:szCs w:val="20"/>
                              </w:rPr>
                            </w:pPr>
                            <w:r w:rsidRPr="00487DB9">
                              <w:rPr>
                                <w:rFonts w:ascii="Times New Roman" w:hAnsi="Times New Roman" w:cs="Times New Roman"/>
                                <w:sz w:val="20"/>
                                <w:szCs w:val="20"/>
                              </w:rPr>
                              <w:t>Градски парк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263.65pt;margin-top:140.45pt;width:75.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" filled="f" stroked="f" strokeweight=".5pt">
                <v:textbox>
                  <w:txbxContent>
                    <w:p w:rsidR="00041E54" w:rsidRPr="00487DB9" w:rsidRDefault="00041E54">
                      <w:pPr>
                        <w:rPr>
                          <w:rFonts w:ascii="Times New Roman" w:hAnsi="Times New Roman" w:cs="Times New Roman"/>
                          <w:sz w:val="20"/>
                          <w:szCs w:val="20"/>
                        </w:rPr>
                      </w:pPr>
                      <w:r w:rsidRPr="00487DB9">
                        <w:rPr>
                          <w:rFonts w:ascii="Times New Roman" w:hAnsi="Times New Roman" w:cs="Times New Roman"/>
                          <w:sz w:val="20"/>
                          <w:szCs w:val="20"/>
                        </w:rPr>
                        <w:t>Градски парк</w:t>
                      </w:r>
                    </w:p>
                  </w:txbxContent>
                </v:textbox>
              </v:shape>
            </w:pict>
          </mc:Fallback>
        </mc:AlternateContent>
      </w:r>
      <w:r w:rsidR="0013065F">
        <w:rPr>
          <w:rFonts w:ascii="Times New Roman" w:hAnsi="Times New Roman"/>
          <w:noProof/>
          <w:lang w:val="en-US"/>
        </w:rPr>
        <w:drawing>
          <wp:inline distT="0" distB="0" distL="0" distR="0">
            <wp:extent cx="4295775" cy="6543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5775" cy="6543675"/>
                    </a:xfrm>
                    <a:prstGeom prst="rect">
                      <a:avLst/>
                    </a:prstGeom>
                    <a:noFill/>
                    <a:ln>
                      <a:noFill/>
                    </a:ln>
                  </pic:spPr>
                </pic:pic>
              </a:graphicData>
            </a:graphic>
          </wp:inline>
        </w:drawing>
      </w:r>
    </w:p>
    <w:p w:rsidR="00487DB9" w:rsidRPr="00A61D1B" w:rsidRDefault="00487DB9" w:rsidP="00487DB9">
      <w:pPr>
        <w:pStyle w:val="Caption"/>
        <w:jc w:val="center"/>
        <w:rPr>
          <w:rFonts w:ascii="Times New Roman" w:hAnsi="Times New Roman" w:cs="Times New Roman"/>
          <w:color w:val="auto"/>
          <w:sz w:val="22"/>
          <w:szCs w:val="22"/>
          <w:lang w:eastAsia="bg-BG"/>
        </w:rPr>
      </w:pPr>
      <w:r w:rsidRPr="00A61D1B">
        <w:rPr>
          <w:rFonts w:ascii="Times New Roman" w:hAnsi="Times New Roman" w:cs="Times New Roman"/>
          <w:color w:val="auto"/>
          <w:sz w:val="22"/>
          <w:szCs w:val="22"/>
        </w:rPr>
        <w:t xml:space="preserve">Фиг. </w:t>
      </w:r>
      <w:r w:rsidR="004A2A28">
        <w:rPr>
          <w:rFonts w:ascii="Times New Roman" w:hAnsi="Times New Roman" w:cs="Times New Roman"/>
          <w:color w:val="auto"/>
          <w:sz w:val="22"/>
          <w:szCs w:val="22"/>
        </w:rPr>
        <w:t>4</w:t>
      </w:r>
      <w:r w:rsidRPr="00A61D1B">
        <w:rPr>
          <w:rFonts w:ascii="Times New Roman" w:hAnsi="Times New Roman" w:cs="Times New Roman"/>
          <w:color w:val="auto"/>
          <w:sz w:val="22"/>
          <w:szCs w:val="22"/>
        </w:rPr>
        <w:t>: Карта на гр. Радомир</w:t>
      </w:r>
    </w:p>
    <w:p w:rsidR="0063700A" w:rsidRPr="00AC6C3D" w:rsidRDefault="0063700A" w:rsidP="003F6E6E">
      <w:pPr>
        <w:pStyle w:val="Heading1"/>
        <w:numPr>
          <w:ilvl w:val="0"/>
          <w:numId w:val="7"/>
        </w:numPr>
        <w:spacing w:before="0" w:after="120" w:line="276" w:lineRule="auto"/>
        <w:jc w:val="both"/>
        <w:rPr>
          <w:rFonts w:ascii="Times New Roman" w:eastAsia="Times New Roman" w:hAnsi="Times New Roman" w:cs="Times New Roman"/>
          <w:b/>
          <w:color w:val="auto"/>
          <w:sz w:val="22"/>
          <w:szCs w:val="22"/>
          <w:lang w:eastAsia="bg-BG"/>
        </w:rPr>
      </w:pPr>
      <w:bookmarkStart w:id="26" w:name="_Toc513808242"/>
      <w:r w:rsidRPr="00AC6C3D">
        <w:rPr>
          <w:rFonts w:ascii="Times New Roman" w:eastAsia="Times New Roman" w:hAnsi="Times New Roman" w:cs="Times New Roman"/>
          <w:b/>
          <w:color w:val="auto"/>
          <w:sz w:val="22"/>
          <w:szCs w:val="22"/>
          <w:lang w:eastAsia="bg-BG"/>
        </w:rPr>
        <w:t>Съществуващо земеползване по границите на площадката или трасето</w:t>
      </w:r>
      <w:r w:rsidR="00267A23" w:rsidRPr="00AC6C3D">
        <w:rPr>
          <w:rFonts w:ascii="Times New Roman" w:eastAsia="Times New Roman" w:hAnsi="Times New Roman" w:cs="Times New Roman"/>
          <w:b/>
          <w:color w:val="auto"/>
          <w:sz w:val="22"/>
          <w:szCs w:val="22"/>
          <w:lang w:eastAsia="bg-BG"/>
        </w:rPr>
        <w:t xml:space="preserve"> на инвестиционното предложение</w:t>
      </w:r>
      <w:bookmarkEnd w:id="26"/>
    </w:p>
    <w:p w:rsidR="004D1E7F" w:rsidRPr="00AC6C3D" w:rsidRDefault="004D1E7F" w:rsidP="00A61D1B">
      <w:pPr>
        <w:spacing w:after="120" w:line="276" w:lineRule="auto"/>
        <w:ind w:firstLine="708"/>
        <w:rPr>
          <w:rFonts w:ascii="Times New Roman" w:hAnsi="Times New Roman" w:cs="Times New Roman"/>
        </w:rPr>
      </w:pPr>
      <w:r w:rsidRPr="00AC6C3D">
        <w:rPr>
          <w:rFonts w:ascii="Times New Roman" w:hAnsi="Times New Roman" w:cs="Times New Roman"/>
        </w:rPr>
        <w:t>Поземлен имот с идентификатор № 61577.505.2270</w:t>
      </w:r>
      <w:r w:rsidR="00A61D1B" w:rsidRPr="00AC6C3D">
        <w:rPr>
          <w:rFonts w:ascii="Times New Roman" w:hAnsi="Times New Roman" w:cs="Times New Roman"/>
        </w:rPr>
        <w:t>, разположен в индустриалната зона на гр. Радомир граничи с улица и имоти предназначени за складове и производствени дейности:</w:t>
      </w:r>
    </w:p>
    <w:p w:rsidR="00A61D1B" w:rsidRPr="00AC6C3D" w:rsidRDefault="00A61D1B" w:rsidP="00A61D1B">
      <w:pPr>
        <w:pStyle w:val="ListParagraph"/>
        <w:numPr>
          <w:ilvl w:val="0"/>
          <w:numId w:val="18"/>
        </w:numPr>
        <w:spacing w:after="120"/>
        <w:contextualSpacing w:val="0"/>
        <w:rPr>
          <w:rFonts w:ascii="Times New Roman" w:hAnsi="Times New Roman"/>
          <w:lang w:eastAsia="bg-BG"/>
        </w:rPr>
      </w:pPr>
      <w:r w:rsidRPr="00AC6C3D">
        <w:rPr>
          <w:rFonts w:ascii="Times New Roman" w:hAnsi="Times New Roman"/>
          <w:lang w:val="bg-BG" w:eastAsia="bg-BG"/>
        </w:rPr>
        <w:t>Имот № 61577.505.3114</w:t>
      </w:r>
    </w:p>
    <w:p w:rsidR="00A61D1B" w:rsidRPr="00AC6C3D" w:rsidRDefault="00A61D1B" w:rsidP="00A61D1B">
      <w:pPr>
        <w:pStyle w:val="ListParagraph"/>
        <w:numPr>
          <w:ilvl w:val="0"/>
          <w:numId w:val="18"/>
        </w:numPr>
        <w:spacing w:after="120"/>
        <w:contextualSpacing w:val="0"/>
        <w:rPr>
          <w:rFonts w:ascii="Times New Roman" w:hAnsi="Times New Roman"/>
          <w:lang w:eastAsia="bg-BG"/>
        </w:rPr>
      </w:pPr>
      <w:r w:rsidRPr="00AC6C3D">
        <w:rPr>
          <w:rFonts w:ascii="Times New Roman" w:hAnsi="Times New Roman"/>
          <w:lang w:val="bg-BG" w:eastAsia="bg-BG"/>
        </w:rPr>
        <w:t>Имот № 61577.505.3126</w:t>
      </w:r>
    </w:p>
    <w:p w:rsidR="00A61D1B" w:rsidRPr="00AC6C3D" w:rsidRDefault="00A61D1B" w:rsidP="00A61D1B">
      <w:pPr>
        <w:pStyle w:val="ListParagraph"/>
        <w:numPr>
          <w:ilvl w:val="0"/>
          <w:numId w:val="18"/>
        </w:numPr>
        <w:spacing w:after="120"/>
        <w:contextualSpacing w:val="0"/>
        <w:rPr>
          <w:rFonts w:ascii="Times New Roman" w:hAnsi="Times New Roman"/>
          <w:lang w:eastAsia="bg-BG"/>
        </w:rPr>
      </w:pPr>
      <w:r w:rsidRPr="00AC6C3D">
        <w:rPr>
          <w:rFonts w:ascii="Times New Roman" w:hAnsi="Times New Roman"/>
          <w:lang w:val="bg-BG" w:eastAsia="bg-BG"/>
        </w:rPr>
        <w:t>Имот № 61577.505.3115</w:t>
      </w:r>
    </w:p>
    <w:p w:rsidR="00A61D1B" w:rsidRPr="00AC6C3D" w:rsidRDefault="00A61D1B" w:rsidP="00A61D1B">
      <w:pPr>
        <w:pStyle w:val="ListParagraph"/>
        <w:numPr>
          <w:ilvl w:val="0"/>
          <w:numId w:val="18"/>
        </w:numPr>
        <w:spacing w:after="120"/>
        <w:contextualSpacing w:val="0"/>
        <w:rPr>
          <w:rFonts w:ascii="Times New Roman" w:hAnsi="Times New Roman"/>
          <w:lang w:eastAsia="bg-BG"/>
        </w:rPr>
      </w:pPr>
      <w:r w:rsidRPr="00AC6C3D">
        <w:rPr>
          <w:rFonts w:ascii="Times New Roman" w:hAnsi="Times New Roman"/>
          <w:lang w:val="bg-BG" w:eastAsia="bg-BG"/>
        </w:rPr>
        <w:lastRenderedPageBreak/>
        <w:t>Имот № 61577.505.3122.</w:t>
      </w:r>
    </w:p>
    <w:p w:rsidR="0063700A" w:rsidRPr="00AC6C3D" w:rsidRDefault="0063700A" w:rsidP="00193E54">
      <w:pPr>
        <w:pStyle w:val="Heading1"/>
        <w:numPr>
          <w:ilvl w:val="0"/>
          <w:numId w:val="7"/>
        </w:numPr>
        <w:spacing w:before="0" w:after="120" w:line="276" w:lineRule="auto"/>
        <w:jc w:val="both"/>
        <w:rPr>
          <w:rFonts w:ascii="Times New Roman" w:eastAsia="Times New Roman" w:hAnsi="Times New Roman" w:cs="Times New Roman"/>
          <w:b/>
          <w:color w:val="auto"/>
          <w:sz w:val="22"/>
          <w:szCs w:val="22"/>
          <w:lang w:eastAsia="bg-BG"/>
        </w:rPr>
      </w:pPr>
      <w:bookmarkStart w:id="27" w:name="_Toc513808243"/>
      <w:r w:rsidRPr="00AC6C3D">
        <w:rPr>
          <w:rFonts w:ascii="Times New Roman" w:eastAsia="Times New Roman" w:hAnsi="Times New Roman" w:cs="Times New Roman"/>
          <w:b/>
          <w:color w:val="auto"/>
          <w:sz w:val="22"/>
          <w:szCs w:val="22"/>
          <w:lang w:eastAsia="bg-BG"/>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w:t>
      </w:r>
      <w:r w:rsidR="00193E54" w:rsidRPr="00AC6C3D">
        <w:rPr>
          <w:rFonts w:ascii="Times New Roman" w:eastAsia="Times New Roman" w:hAnsi="Times New Roman" w:cs="Times New Roman"/>
          <w:b/>
          <w:color w:val="auto"/>
          <w:sz w:val="22"/>
          <w:szCs w:val="22"/>
          <w:lang w:eastAsia="bg-BG"/>
        </w:rPr>
        <w:t>р.; Национална екологична мрежа</w:t>
      </w:r>
      <w:bookmarkEnd w:id="27"/>
    </w:p>
    <w:p w:rsidR="00193E54" w:rsidRPr="007E322E" w:rsidRDefault="007E322E" w:rsidP="007E322E">
      <w:pPr>
        <w:spacing w:after="120" w:line="276" w:lineRule="auto"/>
        <w:ind w:firstLine="708"/>
        <w:jc w:val="both"/>
        <w:rPr>
          <w:rFonts w:ascii="Times New Roman" w:hAnsi="Times New Roman" w:cs="Times New Roman"/>
          <w:lang w:eastAsia="bg-BG"/>
        </w:rPr>
      </w:pPr>
      <w:r w:rsidRPr="007E322E">
        <w:rPr>
          <w:rFonts w:ascii="Times New Roman" w:hAnsi="Times New Roman" w:cs="Times New Roman"/>
        </w:rPr>
        <w:t xml:space="preserve">Полупромишлената инсталация за изследване на химични, физични и биотехнологични процеси, тяхната кинетика и апаратурното им оформление при оползотворяване на отпадъчни суровини ще се реализира в имот с идентификатор № 61577.505.2270, находящ се в индустриална зона на гр. Радомир, Община Радомир, Област Перник, представляваща урбанизирана територия предназначена за “складова и промишлена дейност“. С инвестиционното предложение не се засягат </w:t>
      </w:r>
      <w:r w:rsidRPr="007E322E">
        <w:rPr>
          <w:rFonts w:ascii="Times New Roman" w:eastAsia="Times New Roman" w:hAnsi="Times New Roman" w:cs="Times New Roman"/>
          <w:lang w:eastAsia="bg-BG"/>
        </w:rPr>
        <w:t>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както и елементи на Национална екологична мрежа</w:t>
      </w:r>
      <w:r>
        <w:rPr>
          <w:rFonts w:ascii="Times New Roman" w:eastAsia="Times New Roman" w:hAnsi="Times New Roman" w:cs="Times New Roman"/>
          <w:lang w:eastAsia="bg-BG"/>
        </w:rPr>
        <w:t>.</w:t>
      </w:r>
    </w:p>
    <w:p w:rsidR="0063700A" w:rsidRPr="00AC6C3D" w:rsidRDefault="0063700A" w:rsidP="007E322E">
      <w:pPr>
        <w:pStyle w:val="Heading1"/>
        <w:numPr>
          <w:ilvl w:val="0"/>
          <w:numId w:val="7"/>
        </w:numPr>
        <w:spacing w:before="0" w:after="120" w:line="276" w:lineRule="auto"/>
        <w:jc w:val="both"/>
        <w:rPr>
          <w:rFonts w:ascii="Times New Roman" w:eastAsia="Times New Roman" w:hAnsi="Times New Roman" w:cs="Times New Roman"/>
          <w:b/>
          <w:color w:val="auto"/>
          <w:sz w:val="22"/>
          <w:szCs w:val="22"/>
          <w:lang w:eastAsia="bg-BG"/>
        </w:rPr>
      </w:pPr>
      <w:bookmarkStart w:id="28" w:name="_Toc513808244"/>
      <w:r w:rsidRPr="00AC6C3D">
        <w:rPr>
          <w:rFonts w:ascii="Times New Roman" w:eastAsia="Times New Roman" w:hAnsi="Times New Roman" w:cs="Times New Roman"/>
          <w:b/>
          <w:color w:val="auto"/>
          <w:sz w:val="22"/>
          <w:szCs w:val="22"/>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w:t>
      </w:r>
      <w:r w:rsidR="007E322E" w:rsidRPr="00AC6C3D">
        <w:rPr>
          <w:rFonts w:ascii="Times New Roman" w:eastAsia="Times New Roman" w:hAnsi="Times New Roman" w:cs="Times New Roman"/>
          <w:b/>
          <w:color w:val="auto"/>
          <w:sz w:val="22"/>
          <w:szCs w:val="22"/>
          <w:lang w:eastAsia="bg-BG"/>
        </w:rPr>
        <w:t>лищно строителство)</w:t>
      </w:r>
      <w:bookmarkEnd w:id="28"/>
    </w:p>
    <w:p w:rsidR="007E322E" w:rsidRPr="00AC6C3D" w:rsidRDefault="007E322E" w:rsidP="007E322E">
      <w:pPr>
        <w:spacing w:after="120" w:line="276" w:lineRule="auto"/>
        <w:ind w:firstLine="708"/>
        <w:jc w:val="both"/>
        <w:rPr>
          <w:rFonts w:ascii="Times New Roman" w:hAnsi="Times New Roman" w:cs="Times New Roman"/>
          <w:lang w:eastAsia="bg-BG"/>
        </w:rPr>
      </w:pPr>
      <w:r w:rsidRPr="00AC6C3D">
        <w:rPr>
          <w:rFonts w:ascii="Times New Roman" w:hAnsi="Times New Roman" w:cs="Times New Roman"/>
          <w:lang w:eastAsia="bg-BG"/>
        </w:rPr>
        <w:t>С инвестиционното предложение не се предвиждат други дейности, като добив на строителни материали, нов водопровод, добив или пренасяне на енергия, жилищно или друго строителство. Имотът е разположен в индустриалната зона на гр. Радомир и е с изградена техническа инфраструктура.</w:t>
      </w:r>
    </w:p>
    <w:p w:rsidR="0063700A" w:rsidRPr="00AC6C3D" w:rsidRDefault="0063700A" w:rsidP="002279C4">
      <w:pPr>
        <w:pStyle w:val="Heading1"/>
        <w:numPr>
          <w:ilvl w:val="0"/>
          <w:numId w:val="7"/>
        </w:numPr>
        <w:spacing w:before="0" w:after="120" w:line="276" w:lineRule="auto"/>
        <w:jc w:val="both"/>
        <w:rPr>
          <w:rFonts w:ascii="Times New Roman" w:eastAsia="Times New Roman" w:hAnsi="Times New Roman" w:cs="Times New Roman"/>
          <w:b/>
          <w:color w:val="auto"/>
          <w:sz w:val="22"/>
          <w:szCs w:val="22"/>
          <w:lang w:eastAsia="bg-BG"/>
        </w:rPr>
      </w:pPr>
      <w:bookmarkStart w:id="29" w:name="_Toc513808245"/>
      <w:r w:rsidRPr="00AC6C3D">
        <w:rPr>
          <w:rFonts w:ascii="Times New Roman" w:eastAsia="Times New Roman" w:hAnsi="Times New Roman" w:cs="Times New Roman"/>
          <w:b/>
          <w:color w:val="auto"/>
          <w:sz w:val="22"/>
          <w:szCs w:val="22"/>
          <w:lang w:eastAsia="bg-BG"/>
        </w:rPr>
        <w:t>Необходимост от други разрешителни, свързан</w:t>
      </w:r>
      <w:r w:rsidR="00A61D1B" w:rsidRPr="00AC6C3D">
        <w:rPr>
          <w:rFonts w:ascii="Times New Roman" w:eastAsia="Times New Roman" w:hAnsi="Times New Roman" w:cs="Times New Roman"/>
          <w:b/>
          <w:color w:val="auto"/>
          <w:sz w:val="22"/>
          <w:szCs w:val="22"/>
          <w:lang w:eastAsia="bg-BG"/>
        </w:rPr>
        <w:t>и с инвестиционното предложение</w:t>
      </w:r>
      <w:bookmarkEnd w:id="29"/>
    </w:p>
    <w:p w:rsidR="00A61D1B" w:rsidRPr="00AC6C3D" w:rsidRDefault="00A61D1B" w:rsidP="002279C4">
      <w:pPr>
        <w:spacing w:after="120" w:line="276" w:lineRule="auto"/>
        <w:ind w:firstLine="708"/>
        <w:jc w:val="both"/>
        <w:rPr>
          <w:rFonts w:ascii="Times New Roman" w:hAnsi="Times New Roman" w:cs="Times New Roman"/>
          <w:lang w:eastAsia="bg-BG"/>
        </w:rPr>
      </w:pPr>
      <w:r w:rsidRPr="00AC6C3D">
        <w:rPr>
          <w:rFonts w:ascii="Times New Roman" w:hAnsi="Times New Roman" w:cs="Times New Roman"/>
          <w:lang w:eastAsia="bg-BG"/>
        </w:rPr>
        <w:t>За извършване на дейността на следващ етап е необходимо получаване на разрешение по чл. 68, ал. 1 от Закона за управление на отпадъците.</w:t>
      </w:r>
    </w:p>
    <w:p w:rsidR="0063700A" w:rsidRPr="00AC6C3D" w:rsidRDefault="0063700A" w:rsidP="00267A23">
      <w:pPr>
        <w:pStyle w:val="Heading1"/>
        <w:spacing w:before="0" w:after="120" w:line="276" w:lineRule="auto"/>
        <w:jc w:val="both"/>
        <w:rPr>
          <w:rFonts w:ascii="Times New Roman" w:eastAsia="Times New Roman" w:hAnsi="Times New Roman" w:cs="Times New Roman"/>
          <w:b/>
          <w:color w:val="auto"/>
          <w:sz w:val="22"/>
          <w:szCs w:val="22"/>
          <w:lang w:eastAsia="bg-BG"/>
        </w:rPr>
      </w:pPr>
      <w:bookmarkStart w:id="30" w:name="_Toc513808246"/>
      <w:r w:rsidRPr="00AC6C3D">
        <w:rPr>
          <w:rFonts w:ascii="Times New Roman" w:eastAsia="Times New Roman" w:hAnsi="Times New Roman" w:cs="Times New Roman"/>
          <w:b/>
          <w:color w:val="auto"/>
          <w:sz w:val="22"/>
          <w:szCs w:val="22"/>
          <w:lang w:eastAsia="bg-BG"/>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bookmarkEnd w:id="30"/>
    </w:p>
    <w:p w:rsidR="0063700A" w:rsidRPr="00AC6C3D" w:rsidRDefault="007E322E" w:rsidP="004D1E7F">
      <w:pPr>
        <w:pStyle w:val="Heading1"/>
        <w:numPr>
          <w:ilvl w:val="0"/>
          <w:numId w:val="12"/>
        </w:numPr>
        <w:spacing w:before="0" w:after="120" w:line="276" w:lineRule="auto"/>
        <w:jc w:val="both"/>
        <w:rPr>
          <w:rFonts w:ascii="Times New Roman" w:eastAsia="Times New Roman" w:hAnsi="Times New Roman" w:cs="Times New Roman"/>
          <w:b/>
          <w:color w:val="auto"/>
          <w:sz w:val="22"/>
          <w:szCs w:val="22"/>
          <w:lang w:eastAsia="bg-BG"/>
        </w:rPr>
      </w:pPr>
      <w:bookmarkStart w:id="31" w:name="_Toc513808247"/>
      <w:r w:rsidRPr="00AC6C3D">
        <w:rPr>
          <w:rFonts w:ascii="Times New Roman" w:eastAsia="Times New Roman" w:hAnsi="Times New Roman" w:cs="Times New Roman"/>
          <w:b/>
          <w:color w:val="auto"/>
          <w:sz w:val="22"/>
          <w:szCs w:val="22"/>
          <w:lang w:eastAsia="bg-BG"/>
        </w:rPr>
        <w:t xml:space="preserve">Съществуващо </w:t>
      </w:r>
      <w:r w:rsidR="00E43CD7" w:rsidRPr="00AC6C3D">
        <w:rPr>
          <w:rFonts w:ascii="Times New Roman" w:eastAsia="Times New Roman" w:hAnsi="Times New Roman" w:cs="Times New Roman"/>
          <w:b/>
          <w:color w:val="auto"/>
          <w:sz w:val="22"/>
          <w:szCs w:val="22"/>
          <w:lang w:eastAsia="bg-BG"/>
        </w:rPr>
        <w:t>и одобрено земеползване</w:t>
      </w:r>
      <w:bookmarkEnd w:id="31"/>
    </w:p>
    <w:p w:rsidR="004D1E7F" w:rsidRPr="00AC6C3D" w:rsidRDefault="004D1E7F" w:rsidP="004D1E7F">
      <w:pPr>
        <w:spacing w:after="120" w:line="276" w:lineRule="auto"/>
        <w:ind w:firstLine="708"/>
        <w:jc w:val="both"/>
        <w:textAlignment w:val="center"/>
        <w:rPr>
          <w:rFonts w:ascii="Times New Roman" w:hAnsi="Times New Roman"/>
        </w:rPr>
      </w:pPr>
      <w:r w:rsidRPr="00AC6C3D">
        <w:rPr>
          <w:rFonts w:ascii="Times New Roman" w:hAnsi="Times New Roman"/>
        </w:rPr>
        <w:t>Поземлен имот с идентификатор № 61577.505.2270 с площ от 2060 м</w:t>
      </w:r>
      <w:r w:rsidR="00A61D1B" w:rsidRPr="00AC6C3D">
        <w:rPr>
          <w:rFonts w:ascii="Times New Roman" w:hAnsi="Times New Roman"/>
          <w:vertAlign w:val="superscript"/>
        </w:rPr>
        <w:t>2</w:t>
      </w:r>
      <w:r w:rsidRPr="00AC6C3D">
        <w:rPr>
          <w:rFonts w:ascii="Times New Roman" w:hAnsi="Times New Roman"/>
        </w:rPr>
        <w:t xml:space="preserve"> е разположен в индустриалната зона на гр. Радомир, Община Радомир, Област Перник. Съгласно скица № 15-400550-21.08.2017 г. е с трайно предназначение на територията - Урбанизирана и начин на трайно ползване - “За складова база“. Площадката е с изградена инфраструктура – ел. захранване с необходимата мощност, водопровод и канализация. Осигурен е достъп чрез съществуващи пътища. </w:t>
      </w:r>
    </w:p>
    <w:p w:rsidR="00A61D1B" w:rsidRPr="00AC6C3D" w:rsidRDefault="00A61D1B" w:rsidP="004D1E7F">
      <w:pPr>
        <w:spacing w:after="120" w:line="276" w:lineRule="auto"/>
        <w:ind w:firstLine="708"/>
        <w:jc w:val="both"/>
        <w:textAlignment w:val="center"/>
        <w:rPr>
          <w:rFonts w:ascii="Times New Roman" w:hAnsi="Times New Roman"/>
        </w:rPr>
      </w:pPr>
      <w:r w:rsidRPr="00AC6C3D">
        <w:rPr>
          <w:rFonts w:ascii="Times New Roman" w:hAnsi="Times New Roman"/>
        </w:rPr>
        <w:t>Инвестиционното предложение няма потенциал за въздействие върху съществуващото и одобрено земеползване. Реализацията на обекта не включва усвояване на земеделски земи и промяна на предназначението им. Имотът е ситуиран в индустриалната зона на гр. Радомир.</w:t>
      </w:r>
    </w:p>
    <w:p w:rsidR="003D2835" w:rsidRPr="00AC6C3D" w:rsidRDefault="007E322E" w:rsidP="004D1E7F">
      <w:pPr>
        <w:pStyle w:val="Heading1"/>
        <w:numPr>
          <w:ilvl w:val="0"/>
          <w:numId w:val="12"/>
        </w:numPr>
        <w:spacing w:before="0" w:after="120" w:line="276" w:lineRule="auto"/>
        <w:jc w:val="both"/>
        <w:rPr>
          <w:rFonts w:ascii="Times New Roman" w:eastAsia="Times New Roman" w:hAnsi="Times New Roman" w:cs="Times New Roman"/>
          <w:b/>
          <w:color w:val="auto"/>
          <w:sz w:val="22"/>
          <w:szCs w:val="22"/>
          <w:lang w:eastAsia="bg-BG"/>
        </w:rPr>
      </w:pPr>
      <w:bookmarkStart w:id="32" w:name="_Toc513808248"/>
      <w:r w:rsidRPr="00AC6C3D">
        <w:rPr>
          <w:rFonts w:ascii="Times New Roman" w:eastAsia="Times New Roman" w:hAnsi="Times New Roman" w:cs="Times New Roman"/>
          <w:b/>
          <w:color w:val="auto"/>
          <w:sz w:val="22"/>
          <w:szCs w:val="22"/>
          <w:lang w:eastAsia="bg-BG"/>
        </w:rPr>
        <w:t>Мочурища</w:t>
      </w:r>
      <w:r w:rsidR="0063700A" w:rsidRPr="00AC6C3D">
        <w:rPr>
          <w:rFonts w:ascii="Times New Roman" w:eastAsia="Times New Roman" w:hAnsi="Times New Roman" w:cs="Times New Roman"/>
          <w:b/>
          <w:color w:val="auto"/>
          <w:sz w:val="22"/>
          <w:szCs w:val="22"/>
          <w:lang w:eastAsia="bg-BG"/>
        </w:rPr>
        <w:t>,</w:t>
      </w:r>
      <w:r w:rsidR="003D2835" w:rsidRPr="00AC6C3D">
        <w:rPr>
          <w:rFonts w:ascii="Times New Roman" w:eastAsia="Times New Roman" w:hAnsi="Times New Roman" w:cs="Times New Roman"/>
          <w:b/>
          <w:color w:val="auto"/>
          <w:sz w:val="22"/>
          <w:szCs w:val="22"/>
          <w:lang w:eastAsia="bg-BG"/>
        </w:rPr>
        <w:t xml:space="preserve"> крайречни области, речни устия</w:t>
      </w:r>
      <w:bookmarkEnd w:id="32"/>
    </w:p>
    <w:p w:rsidR="00A84488" w:rsidRPr="00CF1825" w:rsidRDefault="00A84488" w:rsidP="004D1E7F">
      <w:pPr>
        <w:spacing w:after="120" w:line="276" w:lineRule="auto"/>
        <w:ind w:firstLine="708"/>
        <w:jc w:val="both"/>
        <w:rPr>
          <w:rFonts w:ascii="Times New Roman" w:hAnsi="Times New Roman" w:cs="Times New Roman"/>
          <w:lang w:eastAsia="bg-BG"/>
        </w:rPr>
      </w:pPr>
      <w:r w:rsidRPr="00AC6C3D">
        <w:rPr>
          <w:rFonts w:ascii="Times New Roman" w:hAnsi="Times New Roman" w:cs="Times New Roman"/>
          <w:lang w:eastAsia="bg-BG"/>
        </w:rPr>
        <w:t xml:space="preserve">В близост до имота, предмет на инвестиционното предложение няма мочурища, крайречни </w:t>
      </w:r>
      <w:r w:rsidRPr="00CF1825">
        <w:rPr>
          <w:rFonts w:ascii="Times New Roman" w:hAnsi="Times New Roman" w:cs="Times New Roman"/>
          <w:lang w:eastAsia="bg-BG"/>
        </w:rPr>
        <w:t>области, речни устия.</w:t>
      </w:r>
    </w:p>
    <w:p w:rsidR="003D2835" w:rsidRPr="00AC6C3D" w:rsidRDefault="00A95CFE" w:rsidP="00CF1825">
      <w:pPr>
        <w:pStyle w:val="Heading1"/>
        <w:numPr>
          <w:ilvl w:val="0"/>
          <w:numId w:val="12"/>
        </w:numPr>
        <w:spacing w:before="0" w:after="120" w:line="276" w:lineRule="auto"/>
        <w:jc w:val="both"/>
        <w:rPr>
          <w:rFonts w:ascii="Times New Roman" w:eastAsia="Times New Roman" w:hAnsi="Times New Roman" w:cs="Times New Roman"/>
          <w:b/>
          <w:color w:val="auto"/>
          <w:sz w:val="22"/>
          <w:szCs w:val="22"/>
          <w:lang w:eastAsia="bg-BG"/>
        </w:rPr>
      </w:pPr>
      <w:bookmarkStart w:id="33" w:name="_Toc513808249"/>
      <w:r w:rsidRPr="00AC6C3D">
        <w:rPr>
          <w:rFonts w:ascii="Times New Roman" w:eastAsia="Times New Roman" w:hAnsi="Times New Roman" w:cs="Times New Roman"/>
          <w:b/>
          <w:color w:val="auto"/>
          <w:sz w:val="22"/>
          <w:szCs w:val="22"/>
          <w:lang w:eastAsia="bg-BG"/>
        </w:rPr>
        <w:t xml:space="preserve">Крайбрежни </w:t>
      </w:r>
      <w:r w:rsidR="00CF1825" w:rsidRPr="00AC6C3D">
        <w:rPr>
          <w:rFonts w:ascii="Times New Roman" w:eastAsia="Times New Roman" w:hAnsi="Times New Roman" w:cs="Times New Roman"/>
          <w:b/>
          <w:color w:val="auto"/>
          <w:sz w:val="22"/>
          <w:szCs w:val="22"/>
          <w:lang w:eastAsia="bg-BG"/>
        </w:rPr>
        <w:t>зони и морска околна среда</w:t>
      </w:r>
      <w:bookmarkEnd w:id="33"/>
    </w:p>
    <w:p w:rsidR="00CF1825" w:rsidRPr="00AC6C3D" w:rsidRDefault="00CF1825" w:rsidP="00CF1825">
      <w:pPr>
        <w:spacing w:after="120" w:line="276" w:lineRule="auto"/>
        <w:ind w:firstLine="708"/>
        <w:jc w:val="both"/>
        <w:rPr>
          <w:rFonts w:ascii="Times New Roman" w:hAnsi="Times New Roman" w:cs="Times New Roman"/>
          <w:lang w:eastAsia="bg-BG"/>
        </w:rPr>
      </w:pPr>
      <w:r w:rsidRPr="00AC6C3D">
        <w:rPr>
          <w:rFonts w:ascii="Times New Roman" w:hAnsi="Times New Roman" w:cs="Times New Roman"/>
          <w:lang w:eastAsia="bg-BG"/>
        </w:rPr>
        <w:t>В близост до имота, предмет на инвестиционното предложение няма крайбрежни зони и морска околна среда.</w:t>
      </w:r>
    </w:p>
    <w:p w:rsidR="0063700A" w:rsidRPr="00AC6C3D" w:rsidRDefault="004C63EB" w:rsidP="00CF1825">
      <w:pPr>
        <w:pStyle w:val="Heading1"/>
        <w:numPr>
          <w:ilvl w:val="0"/>
          <w:numId w:val="12"/>
        </w:numPr>
        <w:spacing w:before="0" w:after="120" w:line="276" w:lineRule="auto"/>
        <w:jc w:val="both"/>
        <w:rPr>
          <w:rFonts w:ascii="Times New Roman" w:eastAsia="Times New Roman" w:hAnsi="Times New Roman" w:cs="Times New Roman"/>
          <w:b/>
          <w:color w:val="auto"/>
          <w:sz w:val="22"/>
          <w:szCs w:val="22"/>
          <w:lang w:eastAsia="bg-BG"/>
        </w:rPr>
      </w:pPr>
      <w:bookmarkStart w:id="34" w:name="_Toc513808250"/>
      <w:r w:rsidRPr="00AC6C3D">
        <w:rPr>
          <w:rFonts w:ascii="Times New Roman" w:eastAsia="Times New Roman" w:hAnsi="Times New Roman" w:cs="Times New Roman"/>
          <w:b/>
          <w:color w:val="auto"/>
          <w:sz w:val="22"/>
          <w:szCs w:val="22"/>
          <w:lang w:eastAsia="bg-BG"/>
        </w:rPr>
        <w:lastRenderedPageBreak/>
        <w:t xml:space="preserve">Планински </w:t>
      </w:r>
      <w:r w:rsidR="00A95CFE" w:rsidRPr="00AC6C3D">
        <w:rPr>
          <w:rFonts w:ascii="Times New Roman" w:eastAsia="Times New Roman" w:hAnsi="Times New Roman" w:cs="Times New Roman"/>
          <w:b/>
          <w:color w:val="auto"/>
          <w:sz w:val="22"/>
          <w:szCs w:val="22"/>
          <w:lang w:eastAsia="bg-BG"/>
        </w:rPr>
        <w:t>и горски райони</w:t>
      </w:r>
      <w:bookmarkEnd w:id="34"/>
    </w:p>
    <w:p w:rsidR="00A95CFE" w:rsidRPr="00AC6C3D" w:rsidRDefault="00A95CFE" w:rsidP="00CF1825">
      <w:pPr>
        <w:shd w:val="clear" w:color="auto" w:fill="FEFEFE"/>
        <w:spacing w:after="120" w:line="276" w:lineRule="auto"/>
        <w:jc w:val="both"/>
        <w:rPr>
          <w:rFonts w:ascii="Times New Roman" w:eastAsia="Times New Roman" w:hAnsi="Times New Roman" w:cs="Times New Roman"/>
          <w:lang w:eastAsia="bg-BG"/>
        </w:rPr>
      </w:pPr>
      <w:r w:rsidRPr="00AC6C3D">
        <w:rPr>
          <w:rFonts w:ascii="Times New Roman" w:eastAsia="Times New Roman" w:hAnsi="Times New Roman" w:cs="Times New Roman"/>
          <w:lang w:eastAsia="bg-BG"/>
        </w:rPr>
        <w:tab/>
        <w:t xml:space="preserve">Имотът не </w:t>
      </w:r>
      <w:r w:rsidR="00CF1825" w:rsidRPr="00AC6C3D">
        <w:rPr>
          <w:rFonts w:ascii="Times New Roman" w:eastAsia="Times New Roman" w:hAnsi="Times New Roman" w:cs="Times New Roman"/>
          <w:lang w:eastAsia="bg-BG"/>
        </w:rPr>
        <w:t>засяга</w:t>
      </w:r>
      <w:r w:rsidRPr="00AC6C3D">
        <w:rPr>
          <w:rFonts w:ascii="Times New Roman" w:eastAsia="Times New Roman" w:hAnsi="Times New Roman" w:cs="Times New Roman"/>
          <w:lang w:eastAsia="bg-BG"/>
        </w:rPr>
        <w:t xml:space="preserve"> планински и горски райони. Намира се в индустриалната зона на гр. Радомир</w:t>
      </w:r>
    </w:p>
    <w:p w:rsidR="0063700A" w:rsidRPr="00AC6C3D" w:rsidRDefault="00AC6342" w:rsidP="003D2835">
      <w:pPr>
        <w:pStyle w:val="Heading1"/>
        <w:numPr>
          <w:ilvl w:val="0"/>
          <w:numId w:val="12"/>
        </w:numPr>
        <w:spacing w:before="0" w:after="120" w:line="276" w:lineRule="auto"/>
        <w:jc w:val="both"/>
        <w:rPr>
          <w:rFonts w:ascii="Times New Roman" w:eastAsia="Times New Roman" w:hAnsi="Times New Roman" w:cs="Times New Roman"/>
          <w:b/>
          <w:color w:val="auto"/>
          <w:sz w:val="22"/>
          <w:szCs w:val="22"/>
          <w:lang w:eastAsia="bg-BG"/>
        </w:rPr>
      </w:pPr>
      <w:bookmarkStart w:id="35" w:name="_Toc513808251"/>
      <w:r w:rsidRPr="00AC6C3D">
        <w:rPr>
          <w:rFonts w:ascii="Times New Roman" w:eastAsia="Times New Roman" w:hAnsi="Times New Roman" w:cs="Times New Roman"/>
          <w:b/>
          <w:color w:val="auto"/>
          <w:sz w:val="22"/>
          <w:szCs w:val="22"/>
          <w:lang w:eastAsia="bg-BG"/>
        </w:rPr>
        <w:t>Защитени със закон територии</w:t>
      </w:r>
      <w:bookmarkEnd w:id="35"/>
    </w:p>
    <w:p w:rsidR="00692A10" w:rsidRPr="00C12BE5" w:rsidRDefault="00692A10" w:rsidP="00C12BE5">
      <w:pPr>
        <w:spacing w:after="120" w:line="276" w:lineRule="auto"/>
        <w:ind w:firstLine="709"/>
        <w:jc w:val="both"/>
        <w:rPr>
          <w:rFonts w:ascii="Times New Roman" w:hAnsi="Times New Roman" w:cs="Times New Roman"/>
          <w:i/>
          <w:iCs/>
          <w:lang w:bidi="bg-BG"/>
        </w:rPr>
      </w:pPr>
      <w:r w:rsidRPr="00C12BE5">
        <w:rPr>
          <w:rFonts w:ascii="Times New Roman" w:hAnsi="Times New Roman" w:cs="Times New Roman"/>
        </w:rPr>
        <w:t xml:space="preserve">Разглежданият имот с </w:t>
      </w:r>
      <w:r w:rsidR="00FF5CE9" w:rsidRPr="00C12BE5">
        <w:rPr>
          <w:rFonts w:ascii="Times New Roman" w:hAnsi="Times New Roman" w:cs="Times New Roman"/>
        </w:rPr>
        <w:t>идентификатор</w:t>
      </w:r>
      <w:r w:rsidRPr="00C12BE5">
        <w:rPr>
          <w:rFonts w:ascii="Times New Roman" w:hAnsi="Times New Roman" w:cs="Times New Roman"/>
        </w:rPr>
        <w:t xml:space="preserve"> № 61577.505.2270, находящ се в индустриалната зона на гр. Радомир, в който ще се реализира инвестиционното предложение, не попада в границите на защитена територия по смисъла на </w:t>
      </w:r>
      <w:r w:rsidRPr="00C12BE5">
        <w:rPr>
          <w:rFonts w:ascii="Times New Roman" w:hAnsi="Times New Roman" w:cs="Times New Roman"/>
          <w:i/>
          <w:iCs/>
          <w:lang w:bidi="bg-BG"/>
        </w:rPr>
        <w:t xml:space="preserve">Закона за защитените територии. </w:t>
      </w:r>
    </w:p>
    <w:p w:rsidR="00692A10" w:rsidRPr="00C12BE5" w:rsidRDefault="00692A10" w:rsidP="00C12BE5">
      <w:pPr>
        <w:spacing w:after="120" w:line="276" w:lineRule="auto"/>
        <w:ind w:firstLine="709"/>
        <w:jc w:val="both"/>
        <w:rPr>
          <w:rFonts w:ascii="Times New Roman" w:hAnsi="Times New Roman" w:cs="Times New Roman"/>
          <w:i/>
          <w:iCs/>
          <w:lang w:bidi="bg-BG"/>
        </w:rPr>
      </w:pPr>
      <w:r w:rsidRPr="00C12BE5">
        <w:rPr>
          <w:rFonts w:ascii="Times New Roman" w:hAnsi="Times New Roman" w:cs="Times New Roman"/>
          <w:iCs/>
          <w:lang w:bidi="bg-BG"/>
        </w:rPr>
        <w:t>Най-близко до съществуващата площадка</w:t>
      </w:r>
      <w:r w:rsidR="00FF5CE9" w:rsidRPr="00C12BE5">
        <w:rPr>
          <w:rFonts w:ascii="Times New Roman" w:hAnsi="Times New Roman" w:cs="Times New Roman"/>
          <w:iCs/>
          <w:lang w:bidi="bg-BG"/>
        </w:rPr>
        <w:t>,</w:t>
      </w:r>
      <w:r w:rsidRPr="00C12BE5">
        <w:rPr>
          <w:rFonts w:ascii="Times New Roman" w:hAnsi="Times New Roman" w:cs="Times New Roman"/>
          <w:iCs/>
          <w:lang w:bidi="bg-BG"/>
        </w:rPr>
        <w:t xml:space="preserve"> в която ще се изгради инсталацията</w:t>
      </w:r>
      <w:r w:rsidR="00E43CD7">
        <w:rPr>
          <w:rFonts w:ascii="Times New Roman" w:hAnsi="Times New Roman" w:cs="Times New Roman"/>
          <w:iCs/>
          <w:lang w:bidi="bg-BG"/>
        </w:rPr>
        <w:t>,</w:t>
      </w:r>
      <w:r w:rsidRPr="00C12BE5">
        <w:rPr>
          <w:rFonts w:ascii="Times New Roman" w:hAnsi="Times New Roman" w:cs="Times New Roman"/>
          <w:iCs/>
          <w:lang w:bidi="bg-BG"/>
        </w:rPr>
        <w:t xml:space="preserve"> са разположени следните защитени територии по смисъла на ЗЗТ:</w:t>
      </w:r>
    </w:p>
    <w:p w:rsidR="00C12BE5" w:rsidRPr="0080208E" w:rsidRDefault="00FF5CE9" w:rsidP="00C12BE5">
      <w:pPr>
        <w:spacing w:after="120" w:line="276" w:lineRule="auto"/>
        <w:ind w:firstLine="709"/>
        <w:jc w:val="both"/>
        <w:rPr>
          <w:rFonts w:ascii="Times New Roman" w:hAnsi="Times New Roman" w:cs="Times New Roman"/>
        </w:rPr>
      </w:pPr>
      <w:r w:rsidRPr="00C12BE5">
        <w:rPr>
          <w:rFonts w:ascii="Times New Roman" w:hAnsi="Times New Roman" w:cs="Times New Roman"/>
          <w:b/>
        </w:rPr>
        <w:t>Защитена местност „</w:t>
      </w:r>
      <w:r w:rsidRPr="00C12BE5">
        <w:rPr>
          <w:rFonts w:ascii="Times New Roman" w:hAnsi="Times New Roman" w:cs="Times New Roman"/>
          <w:b/>
          <w:bCs/>
        </w:rPr>
        <w:t xml:space="preserve">БЕЛИТЕ КЛАДЕНЦИ“ </w:t>
      </w:r>
      <w:r w:rsidR="00692A10" w:rsidRPr="00C12BE5">
        <w:rPr>
          <w:rFonts w:ascii="Times New Roman" w:hAnsi="Times New Roman" w:cs="Times New Roman"/>
          <w:bCs/>
        </w:rPr>
        <w:t xml:space="preserve"> - </w:t>
      </w:r>
      <w:r w:rsidRPr="00C12BE5">
        <w:rPr>
          <w:rFonts w:ascii="Times New Roman" w:hAnsi="Times New Roman" w:cs="Times New Roman"/>
          <w:shd w:val="clear" w:color="auto" w:fill="FFFFFF"/>
        </w:rPr>
        <w:t>обявена със Заповед № РД-</w:t>
      </w:r>
      <w:r w:rsidRPr="0080208E">
        <w:rPr>
          <w:rFonts w:ascii="Times New Roman" w:hAnsi="Times New Roman" w:cs="Times New Roman"/>
          <w:shd w:val="clear" w:color="auto" w:fill="FFFFFF"/>
        </w:rPr>
        <w:t>1062/21.11.1986 г. на Комитета по опазване на природна среда (ДВ, бр. 97/16.12.1986 г.), прекатегоризирана със Заповед № РД-529 12.07.2007 г.</w:t>
      </w:r>
      <w:r w:rsidRPr="0080208E">
        <w:rPr>
          <w:rFonts w:ascii="Times New Roman" w:hAnsi="Times New Roman" w:cs="Times New Roman"/>
        </w:rPr>
        <w:t xml:space="preserve"> на Министъра на околната среда и водите (ДВ, бр. 72/2007 г.). </w:t>
      </w:r>
      <w:r w:rsidR="00692A10" w:rsidRPr="0080208E">
        <w:rPr>
          <w:rFonts w:ascii="Times New Roman" w:hAnsi="Times New Roman" w:cs="Times New Roman"/>
        </w:rPr>
        <w:t xml:space="preserve">Площта на защитената територия е  </w:t>
      </w:r>
      <w:r w:rsidRPr="0080208E">
        <w:rPr>
          <w:rFonts w:ascii="Times New Roman" w:hAnsi="Times New Roman" w:cs="Times New Roman"/>
        </w:rPr>
        <w:t>128.1</w:t>
      </w:r>
      <w:r w:rsidR="00692A10" w:rsidRPr="0080208E">
        <w:rPr>
          <w:rFonts w:ascii="Times New Roman" w:hAnsi="Times New Roman" w:cs="Times New Roman"/>
        </w:rPr>
        <w:t> </w:t>
      </w:r>
      <w:r w:rsidR="00692A10" w:rsidRPr="0080208E">
        <w:rPr>
          <w:rFonts w:ascii="Times New Roman" w:hAnsi="Times New Roman" w:cs="Times New Roman"/>
          <w:lang w:val="en-GB"/>
        </w:rPr>
        <w:t>ha</w:t>
      </w:r>
      <w:r w:rsidR="0080208E" w:rsidRPr="0080208E">
        <w:rPr>
          <w:rFonts w:ascii="Times New Roman" w:hAnsi="Times New Roman" w:cs="Times New Roman"/>
        </w:rPr>
        <w:t xml:space="preserve">. </w:t>
      </w:r>
      <w:r w:rsidR="0080208E" w:rsidRPr="0080208E">
        <w:rPr>
          <w:rStyle w:val="BodytextSpacing0pt"/>
          <w:rFonts w:eastAsia="Courier New"/>
          <w:sz w:val="22"/>
          <w:szCs w:val="22"/>
        </w:rPr>
        <w:t xml:space="preserve">Представлява прекатегоризираната буферна </w:t>
      </w:r>
      <w:r w:rsidR="0080208E">
        <w:rPr>
          <w:rStyle w:val="BodytextSpacing0pt"/>
          <w:rFonts w:eastAsia="Courier New"/>
          <w:sz w:val="22"/>
          <w:szCs w:val="22"/>
        </w:rPr>
        <w:t>зона на поддържан резерват „Острица“.</w:t>
      </w:r>
    </w:p>
    <w:p w:rsidR="00C12BE5" w:rsidRPr="0080208E" w:rsidRDefault="00FF5CE9" w:rsidP="00C12BE5">
      <w:pPr>
        <w:spacing w:after="120" w:line="276" w:lineRule="auto"/>
        <w:ind w:firstLine="709"/>
        <w:jc w:val="both"/>
        <w:rPr>
          <w:rFonts w:ascii="Times New Roman" w:hAnsi="Times New Roman" w:cs="Times New Roman"/>
        </w:rPr>
      </w:pPr>
      <w:r w:rsidRPr="0080208E">
        <w:rPr>
          <w:rFonts w:ascii="Times New Roman" w:hAnsi="Times New Roman" w:cs="Times New Roman"/>
        </w:rPr>
        <w:t>Местоположение:</w:t>
      </w:r>
      <w:r w:rsidR="00C12BE5" w:rsidRPr="0080208E">
        <w:rPr>
          <w:rFonts w:ascii="Times New Roman" w:hAnsi="Times New Roman" w:cs="Times New Roman"/>
        </w:rPr>
        <w:t xml:space="preserve"> </w:t>
      </w:r>
      <w:r w:rsidRPr="0080208E">
        <w:rPr>
          <w:rFonts w:ascii="Times New Roman" w:hAnsi="Times New Roman" w:cs="Times New Roman"/>
        </w:rPr>
        <w:t>Област: Перник, Община: Перник, </w:t>
      </w:r>
      <w:r w:rsidR="009B634B" w:rsidRPr="0080208E">
        <w:rPr>
          <w:rFonts w:ascii="Times New Roman" w:hAnsi="Times New Roman" w:cs="Times New Roman"/>
        </w:rPr>
        <w:t xml:space="preserve">Населено </w:t>
      </w:r>
      <w:r w:rsidRPr="0080208E">
        <w:rPr>
          <w:rFonts w:ascii="Times New Roman" w:hAnsi="Times New Roman" w:cs="Times New Roman"/>
        </w:rPr>
        <w:t>място: гр. Перник, с. Кралев дол</w:t>
      </w:r>
      <w:r w:rsidR="00C12BE5" w:rsidRPr="0080208E">
        <w:rPr>
          <w:rFonts w:ascii="Times New Roman" w:hAnsi="Times New Roman" w:cs="Times New Roman"/>
        </w:rPr>
        <w:t xml:space="preserve">; </w:t>
      </w:r>
      <w:r w:rsidRPr="0080208E">
        <w:rPr>
          <w:rFonts w:ascii="Times New Roman" w:hAnsi="Times New Roman" w:cs="Times New Roman"/>
        </w:rPr>
        <w:t>Община: Радомир, Населено място: гр. Радомир</w:t>
      </w:r>
    </w:p>
    <w:p w:rsidR="00C12BE5" w:rsidRDefault="00FF5CE9" w:rsidP="00C12BE5">
      <w:pPr>
        <w:spacing w:after="120" w:line="276" w:lineRule="auto"/>
        <w:ind w:firstLine="709"/>
        <w:jc w:val="both"/>
        <w:rPr>
          <w:rFonts w:ascii="Times New Roman" w:hAnsi="Times New Roman" w:cs="Times New Roman"/>
        </w:rPr>
      </w:pPr>
      <w:r w:rsidRPr="00C12BE5">
        <w:rPr>
          <w:rFonts w:ascii="Times New Roman" w:hAnsi="Times New Roman" w:cs="Times New Roman"/>
        </w:rPr>
        <w:t>Режим на дейности:</w:t>
      </w:r>
    </w:p>
    <w:p w:rsidR="00C12BE5" w:rsidRDefault="00FF5CE9" w:rsidP="00C12BE5">
      <w:pPr>
        <w:spacing w:after="120" w:line="276" w:lineRule="auto"/>
        <w:ind w:firstLine="709"/>
        <w:jc w:val="both"/>
        <w:rPr>
          <w:rFonts w:ascii="Times New Roman" w:hAnsi="Times New Roman" w:cs="Times New Roman"/>
        </w:rPr>
      </w:pPr>
      <w:r w:rsidRPr="00C12BE5">
        <w:rPr>
          <w:rFonts w:ascii="Times New Roman" w:hAnsi="Times New Roman" w:cs="Times New Roman"/>
        </w:rPr>
        <w:t xml:space="preserve">1. Забранява се строителството на сгради и пътища </w:t>
      </w:r>
      <w:r w:rsidR="00C12BE5">
        <w:rPr>
          <w:rFonts w:ascii="Times New Roman" w:hAnsi="Times New Roman" w:cs="Times New Roman"/>
        </w:rPr>
        <w:t>от републиканската пътна мрежа;</w:t>
      </w:r>
    </w:p>
    <w:p w:rsidR="00C12BE5" w:rsidRDefault="00FF5CE9" w:rsidP="00C12BE5">
      <w:pPr>
        <w:spacing w:after="120" w:line="276" w:lineRule="auto"/>
        <w:ind w:firstLine="709"/>
        <w:jc w:val="both"/>
        <w:rPr>
          <w:rFonts w:ascii="Times New Roman" w:hAnsi="Times New Roman" w:cs="Times New Roman"/>
        </w:rPr>
      </w:pPr>
      <w:r w:rsidRPr="00C12BE5">
        <w:rPr>
          <w:rFonts w:ascii="Times New Roman" w:hAnsi="Times New Roman" w:cs="Times New Roman"/>
        </w:rPr>
        <w:t>2. Забранява се разкриване на кариери, промяна на водния режим и на е</w:t>
      </w:r>
      <w:r w:rsidR="00C12BE5">
        <w:rPr>
          <w:rFonts w:ascii="Times New Roman" w:hAnsi="Times New Roman" w:cs="Times New Roman"/>
        </w:rPr>
        <w:t>стествения облик на местността;</w:t>
      </w:r>
    </w:p>
    <w:p w:rsidR="00C12BE5" w:rsidRDefault="00FF5CE9" w:rsidP="00C12BE5">
      <w:pPr>
        <w:spacing w:after="120" w:line="276" w:lineRule="auto"/>
        <w:ind w:firstLine="709"/>
        <w:jc w:val="both"/>
        <w:rPr>
          <w:rFonts w:ascii="Times New Roman" w:hAnsi="Times New Roman" w:cs="Times New Roman"/>
        </w:rPr>
      </w:pPr>
      <w:r w:rsidRPr="00C12BE5">
        <w:rPr>
          <w:rFonts w:ascii="Times New Roman" w:hAnsi="Times New Roman" w:cs="Times New Roman"/>
        </w:rPr>
        <w:t>3. Забранява се използване на химически</w:t>
      </w:r>
      <w:r w:rsidR="00C12BE5">
        <w:rPr>
          <w:rFonts w:ascii="Times New Roman" w:hAnsi="Times New Roman" w:cs="Times New Roman"/>
        </w:rPr>
        <w:t xml:space="preserve"> средства за растителна защита;</w:t>
      </w:r>
    </w:p>
    <w:p w:rsidR="00C12BE5" w:rsidRDefault="00FF5CE9" w:rsidP="00C12BE5">
      <w:pPr>
        <w:spacing w:after="120" w:line="276" w:lineRule="auto"/>
        <w:ind w:firstLine="709"/>
        <w:jc w:val="both"/>
        <w:rPr>
          <w:rFonts w:ascii="Times New Roman" w:hAnsi="Times New Roman" w:cs="Times New Roman"/>
        </w:rPr>
      </w:pPr>
      <w:r w:rsidRPr="00C12BE5">
        <w:rPr>
          <w:rFonts w:ascii="Times New Roman" w:hAnsi="Times New Roman" w:cs="Times New Roman"/>
        </w:rPr>
        <w:t>4. Забранява се лагеруване и палене на</w:t>
      </w:r>
      <w:r w:rsidR="00C12BE5">
        <w:rPr>
          <w:rFonts w:ascii="Times New Roman" w:hAnsi="Times New Roman" w:cs="Times New Roman"/>
        </w:rPr>
        <w:t xml:space="preserve"> огън извън определените места;</w:t>
      </w:r>
    </w:p>
    <w:p w:rsidR="00C12BE5" w:rsidRDefault="00FF5CE9" w:rsidP="00C12BE5">
      <w:pPr>
        <w:spacing w:after="120" w:line="276" w:lineRule="auto"/>
        <w:ind w:firstLine="709"/>
        <w:jc w:val="both"/>
        <w:rPr>
          <w:rFonts w:ascii="Times New Roman" w:hAnsi="Times New Roman" w:cs="Times New Roman"/>
        </w:rPr>
      </w:pPr>
      <w:r w:rsidRPr="00C12BE5">
        <w:rPr>
          <w:rFonts w:ascii="Times New Roman" w:hAnsi="Times New Roman" w:cs="Times New Roman"/>
        </w:rPr>
        <w:t>5. Забранява се залесяването с непри</w:t>
      </w:r>
      <w:r w:rsidR="00C12BE5">
        <w:rPr>
          <w:rFonts w:ascii="Times New Roman" w:hAnsi="Times New Roman" w:cs="Times New Roman"/>
        </w:rPr>
        <w:t>същи за района дървесни видове;</w:t>
      </w:r>
    </w:p>
    <w:p w:rsidR="00C12BE5" w:rsidRDefault="00FF5CE9" w:rsidP="00C12BE5">
      <w:pPr>
        <w:spacing w:after="120" w:line="276" w:lineRule="auto"/>
        <w:ind w:firstLine="709"/>
        <w:jc w:val="both"/>
        <w:rPr>
          <w:rFonts w:ascii="Times New Roman" w:hAnsi="Times New Roman" w:cs="Times New Roman"/>
        </w:rPr>
      </w:pPr>
      <w:r w:rsidRPr="00C12BE5">
        <w:rPr>
          <w:rFonts w:ascii="Times New Roman" w:hAnsi="Times New Roman" w:cs="Times New Roman"/>
        </w:rPr>
        <w:t>6. Разрешава се извеждане на сечи, предвидени в горит</w:t>
      </w:r>
      <w:r w:rsidR="00C12BE5">
        <w:rPr>
          <w:rFonts w:ascii="Times New Roman" w:hAnsi="Times New Roman" w:cs="Times New Roman"/>
        </w:rPr>
        <w:t>е със специално предназначение;</w:t>
      </w:r>
    </w:p>
    <w:p w:rsidR="00C12BE5" w:rsidRDefault="00FF5CE9" w:rsidP="00C12BE5">
      <w:pPr>
        <w:spacing w:after="120" w:line="276" w:lineRule="auto"/>
        <w:ind w:firstLine="709"/>
        <w:jc w:val="both"/>
        <w:rPr>
          <w:rFonts w:ascii="Times New Roman" w:hAnsi="Times New Roman" w:cs="Times New Roman"/>
        </w:rPr>
      </w:pPr>
      <w:r w:rsidRPr="00C12BE5">
        <w:rPr>
          <w:rFonts w:ascii="Times New Roman" w:hAnsi="Times New Roman" w:cs="Times New Roman"/>
        </w:rPr>
        <w:t>7. Съществуващите гори със специално предн</w:t>
      </w:r>
      <w:r w:rsidR="00C12BE5">
        <w:rPr>
          <w:rFonts w:ascii="Times New Roman" w:hAnsi="Times New Roman" w:cs="Times New Roman"/>
        </w:rPr>
        <w:t>азначение запазват своя статут;</w:t>
      </w:r>
    </w:p>
    <w:p w:rsidR="00C12BE5" w:rsidRDefault="00FF5CE9" w:rsidP="00C12BE5">
      <w:pPr>
        <w:spacing w:after="120" w:line="276" w:lineRule="auto"/>
        <w:ind w:firstLine="709"/>
        <w:jc w:val="both"/>
        <w:rPr>
          <w:rFonts w:ascii="Times New Roman" w:hAnsi="Times New Roman" w:cs="Times New Roman"/>
        </w:rPr>
      </w:pPr>
      <w:r w:rsidRPr="00C12BE5">
        <w:rPr>
          <w:rFonts w:ascii="Times New Roman" w:hAnsi="Times New Roman" w:cs="Times New Roman"/>
        </w:rPr>
        <w:t>8. Разрешава се провеждане на ловностопански м</w:t>
      </w:r>
      <w:r w:rsidR="00C12BE5">
        <w:rPr>
          <w:rFonts w:ascii="Times New Roman" w:hAnsi="Times New Roman" w:cs="Times New Roman"/>
        </w:rPr>
        <w:t>ероприятия;</w:t>
      </w:r>
    </w:p>
    <w:p w:rsidR="00C12BE5" w:rsidRPr="004C63EB" w:rsidRDefault="00FF5CE9" w:rsidP="004C63EB">
      <w:pPr>
        <w:spacing w:after="120" w:line="276" w:lineRule="auto"/>
        <w:ind w:firstLine="709"/>
        <w:jc w:val="both"/>
        <w:rPr>
          <w:rFonts w:ascii="Times New Roman" w:hAnsi="Times New Roman" w:cs="Times New Roman"/>
        </w:rPr>
      </w:pPr>
      <w:r w:rsidRPr="00C12BE5">
        <w:rPr>
          <w:rFonts w:ascii="Times New Roman" w:hAnsi="Times New Roman" w:cs="Times New Roman"/>
        </w:rPr>
        <w:t xml:space="preserve">9. Разрешава се паша на домашни животни /без кози/ в определените с лесоустройствения </w:t>
      </w:r>
      <w:r w:rsidRPr="004C63EB">
        <w:rPr>
          <w:rFonts w:ascii="Times New Roman" w:hAnsi="Times New Roman" w:cs="Times New Roman"/>
        </w:rPr>
        <w:t>проект пас</w:t>
      </w:r>
      <w:r w:rsidR="00C12BE5" w:rsidRPr="004C63EB">
        <w:rPr>
          <w:rFonts w:ascii="Times New Roman" w:hAnsi="Times New Roman" w:cs="Times New Roman"/>
        </w:rPr>
        <w:t>ищни площи и в поземления фонд;</w:t>
      </w:r>
    </w:p>
    <w:p w:rsidR="00FF5CE9" w:rsidRPr="004C63EB" w:rsidRDefault="00FF5CE9" w:rsidP="004C63EB">
      <w:pPr>
        <w:spacing w:after="120" w:line="276" w:lineRule="auto"/>
        <w:ind w:firstLine="709"/>
        <w:jc w:val="both"/>
        <w:rPr>
          <w:rFonts w:ascii="Times New Roman" w:hAnsi="Times New Roman" w:cs="Times New Roman"/>
        </w:rPr>
      </w:pPr>
      <w:r w:rsidRPr="004C63EB">
        <w:rPr>
          <w:rFonts w:ascii="Times New Roman" w:hAnsi="Times New Roman" w:cs="Times New Roman"/>
        </w:rPr>
        <w:t>10. Разрешава се косене на сено и селскостопанска дейност традиционно провеждана в района.</w:t>
      </w:r>
    </w:p>
    <w:p w:rsidR="004D2B7A" w:rsidRDefault="0080208E" w:rsidP="004C63EB">
      <w:pPr>
        <w:spacing w:after="120" w:line="276" w:lineRule="auto"/>
        <w:ind w:firstLine="709"/>
        <w:jc w:val="both"/>
        <w:rPr>
          <w:rFonts w:ascii="Times New Roman" w:hAnsi="Times New Roman" w:cs="Times New Roman"/>
        </w:rPr>
      </w:pPr>
      <w:r w:rsidRPr="004C63EB">
        <w:rPr>
          <w:rFonts w:ascii="Times New Roman" w:hAnsi="Times New Roman" w:cs="Times New Roman"/>
          <w:b/>
        </w:rPr>
        <w:t>Поддържан резерват „ОСТРИЦА”</w:t>
      </w:r>
      <w:r w:rsidRPr="004C63EB">
        <w:rPr>
          <w:rFonts w:ascii="Times New Roman" w:hAnsi="Times New Roman" w:cs="Times New Roman"/>
        </w:rPr>
        <w:t>, обявен със Заповед № 318 от 20.02.1961 г., ДВ, бр. 31/1961 (прекатегоризиран със Заповед № 318 от 20.02.1961 г., ДВ, бр. 31/1961, промяна на площта със Заповед № 775 от 29.03.1972 г., ДВ, бр. 30/1972, прекатегоризиран със Заповед № 378 от 15.10.1999 г., ДВ, бр. 97/1999, промяна на площта със Заповед № КоРД-41 от 19.01.2015 г., ДВ, бр. 14/2015) с цел опазване на естествено находище на ценни растителни екземпляри. Общата му площ е 135.99 ха. Има приет План за управление</w:t>
      </w:r>
      <w:r w:rsidR="00692A10" w:rsidRPr="004C63EB">
        <w:rPr>
          <w:rFonts w:ascii="Times New Roman" w:hAnsi="Times New Roman" w:cs="Times New Roman"/>
        </w:rPr>
        <w:t>.</w:t>
      </w:r>
    </w:p>
    <w:p w:rsidR="00E43CD7" w:rsidRPr="00E43CD7" w:rsidRDefault="00E43CD7" w:rsidP="00E43CD7">
      <w:pPr>
        <w:spacing w:after="120" w:line="276" w:lineRule="auto"/>
        <w:jc w:val="center"/>
        <w:rPr>
          <w:rFonts w:ascii="Times New Roman" w:hAnsi="Times New Roman" w:cs="Times New Roman"/>
        </w:rPr>
      </w:pPr>
      <w:r w:rsidRPr="00E43CD7">
        <w:rPr>
          <w:rFonts w:ascii="Times New Roman" w:hAnsi="Times New Roman" w:cs="Times New Roman"/>
          <w:noProof/>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1824355</wp:posOffset>
                </wp:positionH>
                <wp:positionV relativeFrom="paragraph">
                  <wp:posOffset>3079115</wp:posOffset>
                </wp:positionV>
                <wp:extent cx="1104900" cy="533400"/>
                <wp:effectExtent l="1333500" t="247650" r="0" b="0"/>
                <wp:wrapNone/>
                <wp:docPr id="5" name="Rounded Rectangular Callout 5"/>
                <wp:cNvGraphicFramePr/>
                <a:graphic xmlns:a="http://schemas.openxmlformats.org/drawingml/2006/main">
                  <a:graphicData uri="http://schemas.microsoft.com/office/word/2010/wordprocessingShape">
                    <wps:wsp>
                      <wps:cNvSpPr/>
                      <wps:spPr>
                        <a:xfrm>
                          <a:off x="0" y="0"/>
                          <a:ext cx="1104900" cy="533400"/>
                        </a:xfrm>
                        <a:prstGeom prst="wedgeRoundRectCallout">
                          <a:avLst>
                            <a:gd name="adj1" fmla="val -170212"/>
                            <a:gd name="adj2" fmla="val -94873"/>
                            <a:gd name="adj3" fmla="val 1666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1E54" w:rsidRPr="00E43CD7" w:rsidRDefault="00041E54" w:rsidP="00E43CD7">
                            <w:pPr>
                              <w:spacing w:after="0" w:line="240" w:lineRule="auto"/>
                              <w:jc w:val="both"/>
                              <w:rPr>
                                <w:sz w:val="20"/>
                                <w:szCs w:val="20"/>
                              </w:rPr>
                            </w:pPr>
                            <w:r w:rsidRPr="00E43CD7">
                              <w:rPr>
                                <w:rFonts w:ascii="Times New Roman" w:hAnsi="Times New Roman" w:cs="Times New Roman"/>
                                <w:sz w:val="20"/>
                                <w:szCs w:val="20"/>
                              </w:rPr>
                              <w:t>имот 61577.505.2270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 o:spid="_x0000_s1032" type="#_x0000_t62" style="position:absolute;left:0;text-align:left;margin-left:143.65pt;margin-top:242.45pt;width:87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" adj="-25966,-9693" fillcolor="#5b9bd5 [3204]" stroked="f" strokeweight="1pt">
                <v:textbox>
                  <w:txbxContent>
                    <w:p w:rsidR="00041E54" w:rsidRPr="00E43CD7" w:rsidRDefault="00041E54" w:rsidP="00E43CD7">
                      <w:pPr>
                        <w:spacing w:after="0" w:line="240" w:lineRule="auto"/>
                        <w:jc w:val="both"/>
                        <w:rPr>
                          <w:sz w:val="20"/>
                          <w:szCs w:val="20"/>
                        </w:rPr>
                      </w:pPr>
                      <w:r w:rsidRPr="00E43CD7">
                        <w:rPr>
                          <w:rFonts w:ascii="Times New Roman" w:hAnsi="Times New Roman" w:cs="Times New Roman"/>
                          <w:sz w:val="20"/>
                          <w:szCs w:val="20"/>
                        </w:rPr>
                        <w:t>имот 61577.505.2270</w:t>
                      </w:r>
                    </w:p>
                  </w:txbxContent>
                </v:textbox>
              </v:shape>
            </w:pict>
          </mc:Fallback>
        </mc:AlternateContent>
      </w:r>
      <w:r w:rsidRPr="00E43CD7">
        <w:rPr>
          <w:rFonts w:ascii="Times New Roman" w:hAnsi="Times New Roman" w:cs="Times New Roman"/>
          <w:noProof/>
          <w:lang w:val="en-US"/>
        </w:rPr>
        <w:drawing>
          <wp:inline distT="0" distB="0" distL="0" distR="0">
            <wp:extent cx="5657505" cy="3862065"/>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6" cy="3868803"/>
                    </a:xfrm>
                    <a:prstGeom prst="rect">
                      <a:avLst/>
                    </a:prstGeom>
                    <a:noFill/>
                    <a:ln>
                      <a:noFill/>
                    </a:ln>
                  </pic:spPr>
                </pic:pic>
              </a:graphicData>
            </a:graphic>
          </wp:inline>
        </w:drawing>
      </w:r>
    </w:p>
    <w:p w:rsidR="00E43CD7" w:rsidRPr="00F64343" w:rsidRDefault="00F64343" w:rsidP="00F64343">
      <w:pPr>
        <w:pStyle w:val="Caption"/>
        <w:jc w:val="center"/>
        <w:rPr>
          <w:rFonts w:ascii="Times New Roman" w:hAnsi="Times New Roman" w:cs="Times New Roman"/>
          <w:color w:val="auto"/>
          <w:sz w:val="22"/>
          <w:szCs w:val="22"/>
        </w:rPr>
      </w:pPr>
      <w:r w:rsidRPr="00F64343">
        <w:rPr>
          <w:rFonts w:ascii="Times New Roman" w:hAnsi="Times New Roman" w:cs="Times New Roman"/>
          <w:color w:val="auto"/>
          <w:sz w:val="22"/>
          <w:szCs w:val="22"/>
        </w:rPr>
        <w:t xml:space="preserve">Фиг. </w:t>
      </w:r>
      <w:r w:rsidR="004A2A28">
        <w:rPr>
          <w:rFonts w:ascii="Times New Roman" w:hAnsi="Times New Roman" w:cs="Times New Roman"/>
          <w:color w:val="auto"/>
          <w:sz w:val="22"/>
          <w:szCs w:val="22"/>
        </w:rPr>
        <w:t>5</w:t>
      </w:r>
      <w:r w:rsidRPr="00F64343">
        <w:rPr>
          <w:rFonts w:ascii="Times New Roman" w:hAnsi="Times New Roman" w:cs="Times New Roman"/>
          <w:color w:val="auto"/>
          <w:sz w:val="22"/>
          <w:szCs w:val="22"/>
        </w:rPr>
        <w:t>:</w:t>
      </w:r>
      <w:r>
        <w:rPr>
          <w:rFonts w:ascii="Times New Roman" w:hAnsi="Times New Roman" w:cs="Times New Roman"/>
          <w:color w:val="auto"/>
          <w:sz w:val="22"/>
          <w:szCs w:val="22"/>
        </w:rPr>
        <w:t xml:space="preserve"> </w:t>
      </w:r>
      <w:r w:rsidR="00E43CD7" w:rsidRPr="00F64343">
        <w:rPr>
          <w:rFonts w:ascii="Times New Roman" w:hAnsi="Times New Roman" w:cs="Times New Roman"/>
          <w:color w:val="auto"/>
          <w:sz w:val="22"/>
          <w:szCs w:val="22"/>
        </w:rPr>
        <w:t>Местоположение на имот с идентификатор № 61577.505.2270, индустриална зона на гр. Радомир спрямо защитени територии по смисъла на ЗЗТ</w:t>
      </w:r>
    </w:p>
    <w:p w:rsidR="004C63EB" w:rsidRPr="004C63EB" w:rsidRDefault="004C63EB" w:rsidP="004C63EB">
      <w:pPr>
        <w:spacing w:after="120" w:line="276" w:lineRule="auto"/>
        <w:ind w:firstLine="708"/>
        <w:jc w:val="both"/>
        <w:rPr>
          <w:rFonts w:ascii="Times New Roman" w:hAnsi="Times New Roman" w:cs="Times New Roman"/>
        </w:rPr>
      </w:pPr>
      <w:r w:rsidRPr="004C63EB">
        <w:rPr>
          <w:rFonts w:ascii="Times New Roman" w:hAnsi="Times New Roman" w:cs="Times New Roman"/>
        </w:rPr>
        <w:t>Имотът, в който ще се реализира инвестиционното предложение е разположен на разстояние от около 6 км западно от границите на защитените територии.</w:t>
      </w:r>
    </w:p>
    <w:p w:rsidR="004C63EB" w:rsidRPr="004C63EB" w:rsidRDefault="004C63EB" w:rsidP="004C63EB">
      <w:pPr>
        <w:spacing w:after="120" w:line="276" w:lineRule="auto"/>
        <w:ind w:firstLine="709"/>
        <w:jc w:val="both"/>
        <w:rPr>
          <w:rFonts w:ascii="Times New Roman" w:hAnsi="Times New Roman" w:cs="Times New Roman"/>
        </w:rPr>
      </w:pPr>
      <w:r w:rsidRPr="004C63EB">
        <w:rPr>
          <w:rFonts w:ascii="Times New Roman" w:hAnsi="Times New Roman" w:cs="Times New Roman"/>
        </w:rPr>
        <w:t>С реализирането на инвестиционното предложение, не се предвиждат дейности в границите на защитените територии.</w:t>
      </w:r>
    </w:p>
    <w:p w:rsidR="0063700A" w:rsidRPr="00AC6C3D" w:rsidRDefault="00AC6342" w:rsidP="003D2835">
      <w:pPr>
        <w:pStyle w:val="Heading1"/>
        <w:numPr>
          <w:ilvl w:val="0"/>
          <w:numId w:val="12"/>
        </w:numPr>
        <w:spacing w:before="0" w:after="120" w:line="276" w:lineRule="auto"/>
        <w:jc w:val="both"/>
        <w:rPr>
          <w:rFonts w:ascii="Times New Roman" w:eastAsia="Times New Roman" w:hAnsi="Times New Roman" w:cs="Times New Roman"/>
          <w:b/>
          <w:color w:val="auto"/>
          <w:sz w:val="22"/>
          <w:szCs w:val="22"/>
          <w:lang w:eastAsia="bg-BG"/>
        </w:rPr>
      </w:pPr>
      <w:bookmarkStart w:id="36" w:name="_Toc513808252"/>
      <w:r w:rsidRPr="00AC6C3D">
        <w:rPr>
          <w:rFonts w:ascii="Times New Roman" w:eastAsia="Times New Roman" w:hAnsi="Times New Roman" w:cs="Times New Roman"/>
          <w:b/>
          <w:color w:val="auto"/>
          <w:sz w:val="22"/>
          <w:szCs w:val="22"/>
          <w:lang w:eastAsia="bg-BG"/>
        </w:rPr>
        <w:t xml:space="preserve">Засегнати </w:t>
      </w:r>
      <w:r w:rsidR="0063700A" w:rsidRPr="00AC6C3D">
        <w:rPr>
          <w:rFonts w:ascii="Times New Roman" w:eastAsia="Times New Roman" w:hAnsi="Times New Roman" w:cs="Times New Roman"/>
          <w:b/>
          <w:color w:val="auto"/>
          <w:sz w:val="22"/>
          <w:szCs w:val="22"/>
          <w:lang w:eastAsia="bg-BG"/>
        </w:rPr>
        <w:t>елементи о</w:t>
      </w:r>
      <w:r w:rsidRPr="00AC6C3D">
        <w:rPr>
          <w:rFonts w:ascii="Times New Roman" w:eastAsia="Times New Roman" w:hAnsi="Times New Roman" w:cs="Times New Roman"/>
          <w:b/>
          <w:color w:val="auto"/>
          <w:sz w:val="22"/>
          <w:szCs w:val="22"/>
          <w:lang w:eastAsia="bg-BG"/>
        </w:rPr>
        <w:t>т Националната екологична мрежа</w:t>
      </w:r>
      <w:bookmarkEnd w:id="36"/>
    </w:p>
    <w:p w:rsidR="00CF1825" w:rsidRDefault="00CF1825" w:rsidP="00AC6342">
      <w:pPr>
        <w:shd w:val="clear" w:color="auto" w:fill="FEFEFE"/>
        <w:spacing w:after="120" w:line="276" w:lineRule="auto"/>
        <w:ind w:firstLine="708"/>
        <w:jc w:val="both"/>
        <w:rPr>
          <w:rFonts w:ascii="Times New Roman" w:hAnsi="Times New Roman" w:cs="Times New Roman"/>
        </w:rPr>
      </w:pPr>
      <w:r w:rsidRPr="00AC6C3D">
        <w:rPr>
          <w:rFonts w:ascii="Times New Roman" w:hAnsi="Times New Roman" w:cs="Times New Roman"/>
        </w:rPr>
        <w:t xml:space="preserve">Имотът, предмет на инвестиционното предложение не засяга защитени зони по реда на Закона </w:t>
      </w:r>
      <w:r>
        <w:rPr>
          <w:rFonts w:ascii="Times New Roman" w:hAnsi="Times New Roman" w:cs="Times New Roman"/>
        </w:rPr>
        <w:t xml:space="preserve">за биологичното разнообразие. Най-близко разположената защитена зона е ЗЗ </w:t>
      </w:r>
      <w:r>
        <w:rPr>
          <w:rFonts w:ascii="Times New Roman" w:hAnsi="Times New Roman" w:cs="Times New Roman"/>
          <w:lang w:val="en-US"/>
        </w:rPr>
        <w:t>BG</w:t>
      </w:r>
      <w:r w:rsidRPr="00714FEA">
        <w:rPr>
          <w:rFonts w:ascii="Times New Roman" w:hAnsi="Times New Roman" w:cs="Times New Roman"/>
        </w:rPr>
        <w:t xml:space="preserve"> 0001375 </w:t>
      </w:r>
      <w:r w:rsidRPr="0047054A">
        <w:rPr>
          <w:rFonts w:ascii="Times New Roman" w:hAnsi="Times New Roman" w:cs="Times New Roman"/>
        </w:rPr>
        <w:t xml:space="preserve">„Острица” </w:t>
      </w:r>
      <w:r w:rsidRPr="003A1291">
        <w:rPr>
          <w:rFonts w:ascii="Times New Roman" w:hAnsi="Times New Roman" w:cs="Times New Roman"/>
          <w:shd w:val="clear" w:color="auto" w:fill="FFFFFF"/>
        </w:rPr>
        <w:t>за опазване на природните местообитания и на дивата флора и фауна, приета с Решение на Министерски съвет № 122/02.03.2007г. (ДВ, бр. 21/2007 г.).</w:t>
      </w:r>
    </w:p>
    <w:p w:rsidR="00AC6342" w:rsidRPr="0047054A" w:rsidRDefault="00AC6342" w:rsidP="00AC6342">
      <w:pPr>
        <w:shd w:val="clear" w:color="auto" w:fill="FEFEFE"/>
        <w:spacing w:after="120" w:line="276" w:lineRule="auto"/>
        <w:ind w:firstLine="708"/>
        <w:jc w:val="both"/>
        <w:rPr>
          <w:rFonts w:ascii="Times New Roman" w:hAnsi="Times New Roman" w:cs="Times New Roman"/>
        </w:rPr>
      </w:pPr>
      <w:r w:rsidRPr="0047054A">
        <w:rPr>
          <w:rFonts w:ascii="Times New Roman" w:hAnsi="Times New Roman" w:cs="Times New Roman"/>
        </w:rPr>
        <w:t>Защитена зона „Острица” включва по-голямата част от планината Голо бърдо, на чиято територия се намират Поддържан резерват „Острица“ и Защитена местност „Белите кладенци“. Нейната площ се равнява на 44 295.00 dka. На североизток и югозапад планината Голо бърдо граничи с Пернишката и Радомирската котловина, на запад – с Черна гора, а на югоизток – с Витоша. Характерна особеност за района е варовиковата скална основа, която оказва модифициращо въздействие върху комплекса от екологични фактори и създава специфична среда за развитието на голям брой калцифилни и термофилни видове, много от които консшервационно значими. Защитената зоната се характеризира с най-голямо покритие на тревните местообитания, сред които доминират планинските петрофитни и ливадните степи. Храстовите съобщества, които се срещат в зоната са с богат и специфичен видов състав. С относително високо разпространение поради специфичните геологични и климатични условия е</w:t>
      </w:r>
      <w:r w:rsidRPr="00714FEA">
        <w:rPr>
          <w:rFonts w:ascii="Times New Roman" w:hAnsi="Times New Roman" w:cs="Times New Roman"/>
        </w:rPr>
        <w:t xml:space="preserve"> </w:t>
      </w:r>
      <w:r w:rsidRPr="0047054A">
        <w:rPr>
          <w:rFonts w:ascii="Times New Roman" w:hAnsi="Times New Roman" w:cs="Times New Roman"/>
        </w:rPr>
        <w:t xml:space="preserve">и хазмофитната растителност по оголени стръмни варовикови склонове. Запазените естествени гори са представени главно от термофилни букови гори, ксеротермни </w:t>
      </w:r>
      <w:r w:rsidRPr="0047054A">
        <w:rPr>
          <w:rFonts w:ascii="Times New Roman" w:hAnsi="Times New Roman" w:cs="Times New Roman"/>
        </w:rPr>
        <w:lastRenderedPageBreak/>
        <w:t xml:space="preserve">дъбови гори с участието и цер (Quercus cerris), горун (Q. dalechampii), благун (Q. frainetto) и космат дъб (Q. pubescens), както и дъбово-гавърови гори. В централната и северозападната част на защитената зона има обширни територии, заети от изкуствени иглолистни насаждения предимно от черен бор (Pinus nigra). </w:t>
      </w:r>
    </w:p>
    <w:p w:rsidR="00AC6342" w:rsidRPr="0047054A" w:rsidRDefault="00AC6342" w:rsidP="00AC6342">
      <w:pPr>
        <w:shd w:val="clear" w:color="auto" w:fill="FEFEFE"/>
        <w:spacing w:after="120" w:line="276" w:lineRule="auto"/>
        <w:ind w:firstLine="708"/>
        <w:jc w:val="both"/>
        <w:rPr>
          <w:rFonts w:ascii="Times New Roman" w:hAnsi="Times New Roman" w:cs="Times New Roman"/>
          <w:b/>
          <w:i/>
        </w:rPr>
      </w:pPr>
      <w:r w:rsidRPr="0047054A">
        <w:rPr>
          <w:rFonts w:ascii="Times New Roman" w:hAnsi="Times New Roman" w:cs="Times New Roman"/>
          <w:b/>
          <w:i/>
        </w:rPr>
        <w:t xml:space="preserve">Цели на опазване </w:t>
      </w:r>
    </w:p>
    <w:p w:rsidR="00AC6342" w:rsidRPr="00714FEA" w:rsidRDefault="00AC6342" w:rsidP="00AC6342">
      <w:pPr>
        <w:pStyle w:val="ListParagraph"/>
        <w:numPr>
          <w:ilvl w:val="0"/>
          <w:numId w:val="2"/>
        </w:numPr>
        <w:shd w:val="clear" w:color="auto" w:fill="FEFEFE"/>
        <w:spacing w:after="120"/>
        <w:contextualSpacing w:val="0"/>
        <w:jc w:val="both"/>
        <w:rPr>
          <w:rFonts w:ascii="Times New Roman" w:hAnsi="Times New Roman"/>
          <w:lang w:val="bg-BG"/>
        </w:rPr>
      </w:pPr>
      <w:r w:rsidRPr="00714FEA">
        <w:rPr>
          <w:rFonts w:ascii="Times New Roman" w:hAnsi="Times New Roman"/>
          <w:lang w:val="bg-BG"/>
        </w:rPr>
        <w:t xml:space="preserve">Запазване на площта на природните местообитания и местообитанията на видове и техните популации, предмет на опазване в рамките на защитената зона. </w:t>
      </w:r>
    </w:p>
    <w:p w:rsidR="00AC6342" w:rsidRPr="00714FEA" w:rsidRDefault="00AC6342" w:rsidP="00AC6342">
      <w:pPr>
        <w:pStyle w:val="ListParagraph"/>
        <w:numPr>
          <w:ilvl w:val="0"/>
          <w:numId w:val="2"/>
        </w:numPr>
        <w:shd w:val="clear" w:color="auto" w:fill="FEFEFE"/>
        <w:spacing w:after="120"/>
        <w:contextualSpacing w:val="0"/>
        <w:jc w:val="both"/>
        <w:rPr>
          <w:rFonts w:ascii="Times New Roman" w:hAnsi="Times New Roman"/>
          <w:lang w:val="bg-BG"/>
        </w:rPr>
      </w:pPr>
      <w:r w:rsidRPr="00714FEA">
        <w:rPr>
          <w:rFonts w:ascii="Times New Roman" w:hAnsi="Times New Roman"/>
          <w:lang w:val="bg-BG"/>
        </w:rPr>
        <w:t xml:space="preserve">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w:t>
      </w:r>
    </w:p>
    <w:p w:rsidR="00AC6342" w:rsidRPr="00714FEA" w:rsidRDefault="00AC6342" w:rsidP="00AC6342">
      <w:pPr>
        <w:pStyle w:val="ListParagraph"/>
        <w:numPr>
          <w:ilvl w:val="0"/>
          <w:numId w:val="2"/>
        </w:numPr>
        <w:shd w:val="clear" w:color="auto" w:fill="FEFEFE"/>
        <w:spacing w:after="120"/>
        <w:contextualSpacing w:val="0"/>
        <w:jc w:val="both"/>
        <w:rPr>
          <w:rFonts w:ascii="Times New Roman" w:hAnsi="Times New Roman"/>
          <w:lang w:val="bg-BG"/>
        </w:rPr>
      </w:pPr>
      <w:r w:rsidRPr="00714FEA">
        <w:rPr>
          <w:rFonts w:ascii="Times New Roman" w:hAnsi="Times New Roman"/>
          <w:lang w:val="bg-BG"/>
        </w:rPr>
        <w:t xml:space="preserve">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 </w:t>
      </w:r>
    </w:p>
    <w:p w:rsidR="00AC6342" w:rsidRPr="00714FEA" w:rsidRDefault="00AC6342" w:rsidP="00AC6342">
      <w:pPr>
        <w:shd w:val="clear" w:color="auto" w:fill="FEFEFE"/>
        <w:spacing w:after="120" w:line="240" w:lineRule="auto"/>
        <w:ind w:firstLine="708"/>
        <w:jc w:val="both"/>
        <w:rPr>
          <w:rFonts w:ascii="Times New Roman" w:hAnsi="Times New Roman" w:cs="Times New Roman"/>
          <w:b/>
          <w:i/>
        </w:rPr>
      </w:pPr>
      <w:r w:rsidRPr="00D5327E">
        <w:rPr>
          <w:rFonts w:ascii="Times New Roman" w:hAnsi="Times New Roman" w:cs="Times New Roman"/>
          <w:b/>
          <w:i/>
        </w:rPr>
        <w:t>Типове природни местообитания, включени в Приложение І на Директива 92/43/ЕИО</w:t>
      </w:r>
      <w:r w:rsidRPr="00714FEA">
        <w:rPr>
          <w:rFonts w:ascii="Times New Roman" w:hAnsi="Times New Roman" w:cs="Times New Roman"/>
          <w:b/>
          <w:i/>
        </w:rPr>
        <w:t xml:space="preserve"> </w:t>
      </w:r>
    </w:p>
    <w:tbl>
      <w:tblPr>
        <w:tblStyle w:val="TableGrid"/>
        <w:tblW w:w="0" w:type="auto"/>
        <w:jc w:val="center"/>
        <w:tblLook w:val="04A0" w:firstRow="1" w:lastRow="0" w:firstColumn="1" w:lastColumn="0" w:noHBand="0" w:noVBand="1"/>
      </w:tblPr>
      <w:tblGrid>
        <w:gridCol w:w="988"/>
        <w:gridCol w:w="6662"/>
        <w:gridCol w:w="1412"/>
      </w:tblGrid>
      <w:tr w:rsidR="00AC6342" w:rsidRPr="00965F5F" w:rsidTr="00CC46A5">
        <w:trPr>
          <w:jc w:val="center"/>
        </w:trPr>
        <w:tc>
          <w:tcPr>
            <w:tcW w:w="988" w:type="dxa"/>
            <w:vAlign w:val="center"/>
          </w:tcPr>
          <w:p w:rsidR="00AC6342" w:rsidRPr="0047054A" w:rsidRDefault="00AC6342" w:rsidP="00CC46A5">
            <w:pPr>
              <w:spacing w:before="60" w:after="60"/>
              <w:jc w:val="center"/>
              <w:rPr>
                <w:rFonts w:ascii="Times New Roman" w:hAnsi="Times New Roman" w:cs="Times New Roman"/>
                <w:b/>
                <w:sz w:val="20"/>
                <w:szCs w:val="20"/>
                <w:lang w:val="en-US"/>
              </w:rPr>
            </w:pPr>
            <w:r w:rsidRPr="0047054A">
              <w:rPr>
                <w:rFonts w:ascii="Times New Roman" w:hAnsi="Times New Roman" w:cs="Times New Roman"/>
                <w:b/>
                <w:sz w:val="20"/>
                <w:szCs w:val="20"/>
              </w:rPr>
              <w:t>Код</w:t>
            </w:r>
          </w:p>
        </w:tc>
        <w:tc>
          <w:tcPr>
            <w:tcW w:w="6662" w:type="dxa"/>
            <w:vAlign w:val="center"/>
          </w:tcPr>
          <w:p w:rsidR="00AC6342" w:rsidRPr="0047054A" w:rsidRDefault="00AC6342" w:rsidP="00CC46A5">
            <w:pPr>
              <w:spacing w:before="60" w:after="60"/>
              <w:jc w:val="center"/>
              <w:rPr>
                <w:rFonts w:ascii="Times New Roman" w:hAnsi="Times New Roman" w:cs="Times New Roman"/>
                <w:b/>
                <w:sz w:val="20"/>
                <w:szCs w:val="20"/>
                <w:lang w:val="en-US"/>
              </w:rPr>
            </w:pPr>
            <w:r w:rsidRPr="0047054A">
              <w:rPr>
                <w:rFonts w:ascii="Times New Roman" w:hAnsi="Times New Roman" w:cs="Times New Roman"/>
                <w:b/>
                <w:sz w:val="20"/>
                <w:szCs w:val="20"/>
              </w:rPr>
              <w:t>Местообитание</w:t>
            </w:r>
          </w:p>
        </w:tc>
        <w:tc>
          <w:tcPr>
            <w:tcW w:w="1412" w:type="dxa"/>
            <w:vAlign w:val="center"/>
          </w:tcPr>
          <w:p w:rsidR="00AC6342" w:rsidRPr="0047054A" w:rsidRDefault="00AC6342" w:rsidP="00CC46A5">
            <w:pPr>
              <w:spacing w:before="60" w:after="60"/>
              <w:jc w:val="center"/>
              <w:rPr>
                <w:rFonts w:ascii="Times New Roman" w:hAnsi="Times New Roman" w:cs="Times New Roman"/>
                <w:b/>
                <w:sz w:val="20"/>
                <w:szCs w:val="20"/>
                <w:lang w:val="en-US"/>
              </w:rPr>
            </w:pPr>
            <w:r w:rsidRPr="0047054A">
              <w:rPr>
                <w:rFonts w:ascii="Times New Roman" w:hAnsi="Times New Roman" w:cs="Times New Roman"/>
                <w:b/>
                <w:sz w:val="20"/>
                <w:szCs w:val="20"/>
              </w:rPr>
              <w:t>Покритие %</w:t>
            </w:r>
          </w:p>
        </w:tc>
      </w:tr>
      <w:tr w:rsidR="00AC6342" w:rsidRPr="00965F5F" w:rsidTr="00CC46A5">
        <w:trPr>
          <w:jc w:val="center"/>
        </w:trPr>
        <w:tc>
          <w:tcPr>
            <w:tcW w:w="988"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4090 </w:t>
            </w:r>
          </w:p>
        </w:tc>
        <w:tc>
          <w:tcPr>
            <w:tcW w:w="6662"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Ендемични оро-средиземноморски съобщества от ниски бодливи храстчета </w:t>
            </w:r>
          </w:p>
        </w:tc>
        <w:tc>
          <w:tcPr>
            <w:tcW w:w="1412" w:type="dxa"/>
            <w:vAlign w:val="center"/>
          </w:tcPr>
          <w:p w:rsidR="00AC6342" w:rsidRPr="00965F5F" w:rsidRDefault="00AC6342" w:rsidP="00CC46A5">
            <w:pPr>
              <w:spacing w:before="60" w:after="60"/>
              <w:jc w:val="center"/>
              <w:rPr>
                <w:rFonts w:ascii="Times New Roman" w:hAnsi="Times New Roman" w:cs="Times New Roman"/>
                <w:sz w:val="20"/>
                <w:szCs w:val="20"/>
              </w:rPr>
            </w:pPr>
            <w:r w:rsidRPr="00965F5F">
              <w:rPr>
                <w:rFonts w:ascii="Times New Roman" w:hAnsi="Times New Roman" w:cs="Times New Roman"/>
                <w:sz w:val="20"/>
                <w:szCs w:val="20"/>
              </w:rPr>
              <w:t>1</w:t>
            </w:r>
          </w:p>
        </w:tc>
      </w:tr>
      <w:tr w:rsidR="00AC6342" w:rsidRPr="00965F5F" w:rsidTr="00CC46A5">
        <w:trPr>
          <w:jc w:val="center"/>
        </w:trPr>
        <w:tc>
          <w:tcPr>
            <w:tcW w:w="988"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40А0 </w:t>
            </w:r>
          </w:p>
        </w:tc>
        <w:tc>
          <w:tcPr>
            <w:tcW w:w="6662"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*Субконтинентални пери-панонски храстови съобщества </w:t>
            </w:r>
          </w:p>
        </w:tc>
        <w:tc>
          <w:tcPr>
            <w:tcW w:w="1412" w:type="dxa"/>
            <w:vAlign w:val="center"/>
          </w:tcPr>
          <w:p w:rsidR="00AC6342" w:rsidRPr="00965F5F" w:rsidRDefault="00AC6342" w:rsidP="00CC46A5">
            <w:pPr>
              <w:spacing w:before="60" w:after="60"/>
              <w:jc w:val="center"/>
              <w:rPr>
                <w:rFonts w:ascii="Times New Roman" w:hAnsi="Times New Roman" w:cs="Times New Roman"/>
                <w:sz w:val="20"/>
                <w:szCs w:val="20"/>
              </w:rPr>
            </w:pPr>
            <w:r w:rsidRPr="00965F5F">
              <w:rPr>
                <w:rFonts w:ascii="Times New Roman" w:hAnsi="Times New Roman" w:cs="Times New Roman"/>
                <w:sz w:val="20"/>
                <w:szCs w:val="20"/>
              </w:rPr>
              <w:t>1</w:t>
            </w:r>
          </w:p>
        </w:tc>
      </w:tr>
      <w:tr w:rsidR="00AC6342" w:rsidRPr="00965F5F" w:rsidTr="00CC46A5">
        <w:trPr>
          <w:jc w:val="center"/>
        </w:trPr>
        <w:tc>
          <w:tcPr>
            <w:tcW w:w="988" w:type="dxa"/>
            <w:vAlign w:val="center"/>
          </w:tcPr>
          <w:p w:rsidR="00AC6342" w:rsidRPr="006C3E3F" w:rsidRDefault="00AC6342" w:rsidP="00CC46A5">
            <w:pPr>
              <w:spacing w:before="60" w:after="60"/>
              <w:rPr>
                <w:rFonts w:ascii="Times New Roman" w:hAnsi="Times New Roman" w:cs="Times New Roman"/>
                <w:sz w:val="20"/>
                <w:szCs w:val="20"/>
              </w:rPr>
            </w:pPr>
            <w:r w:rsidRPr="006C3E3F">
              <w:rPr>
                <w:rFonts w:ascii="Times New Roman" w:hAnsi="Times New Roman" w:cs="Times New Roman"/>
                <w:sz w:val="20"/>
                <w:szCs w:val="20"/>
              </w:rPr>
              <w:t xml:space="preserve">40C0 </w:t>
            </w:r>
          </w:p>
        </w:tc>
        <w:tc>
          <w:tcPr>
            <w:tcW w:w="6662" w:type="dxa"/>
            <w:vAlign w:val="center"/>
          </w:tcPr>
          <w:p w:rsidR="00AC6342" w:rsidRPr="006C3E3F" w:rsidRDefault="00AC6342" w:rsidP="00CC46A5">
            <w:pPr>
              <w:spacing w:before="60" w:after="60"/>
              <w:rPr>
                <w:rFonts w:ascii="Times New Roman" w:hAnsi="Times New Roman" w:cs="Times New Roman"/>
                <w:sz w:val="20"/>
                <w:szCs w:val="20"/>
              </w:rPr>
            </w:pPr>
            <w:r w:rsidRPr="006C3E3F">
              <w:rPr>
                <w:rFonts w:ascii="Times New Roman" w:hAnsi="Times New Roman" w:cs="Times New Roman"/>
                <w:sz w:val="20"/>
                <w:szCs w:val="20"/>
              </w:rPr>
              <w:t xml:space="preserve">*Понто-сарматски широколистни храстчета </w:t>
            </w:r>
          </w:p>
        </w:tc>
        <w:tc>
          <w:tcPr>
            <w:tcW w:w="1412" w:type="dxa"/>
            <w:vAlign w:val="center"/>
          </w:tcPr>
          <w:p w:rsidR="00AC6342" w:rsidRPr="00965F5F" w:rsidRDefault="00AC6342" w:rsidP="00CC46A5">
            <w:pPr>
              <w:spacing w:before="60" w:after="60"/>
              <w:jc w:val="center"/>
              <w:rPr>
                <w:rFonts w:ascii="Times New Roman" w:hAnsi="Times New Roman" w:cs="Times New Roman"/>
                <w:sz w:val="20"/>
                <w:szCs w:val="20"/>
              </w:rPr>
            </w:pPr>
            <w:r w:rsidRPr="006C3E3F">
              <w:rPr>
                <w:rFonts w:ascii="Times New Roman" w:hAnsi="Times New Roman" w:cs="Times New Roman"/>
                <w:sz w:val="20"/>
                <w:szCs w:val="20"/>
              </w:rPr>
              <w:t>0,005</w:t>
            </w:r>
          </w:p>
        </w:tc>
      </w:tr>
      <w:tr w:rsidR="00AC6342" w:rsidRPr="00965F5F" w:rsidTr="00CC46A5">
        <w:trPr>
          <w:jc w:val="center"/>
        </w:trPr>
        <w:tc>
          <w:tcPr>
            <w:tcW w:w="988"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6110 </w:t>
            </w:r>
          </w:p>
        </w:tc>
        <w:tc>
          <w:tcPr>
            <w:tcW w:w="6662"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*Отворени калцифилни или базифилни тревни съобщества от Alysso-Sedion albi </w:t>
            </w:r>
          </w:p>
        </w:tc>
        <w:tc>
          <w:tcPr>
            <w:tcW w:w="1412" w:type="dxa"/>
            <w:vAlign w:val="center"/>
          </w:tcPr>
          <w:p w:rsidR="00AC6342" w:rsidRPr="00965F5F" w:rsidRDefault="00AC6342" w:rsidP="00CC46A5">
            <w:pPr>
              <w:spacing w:before="60" w:after="60"/>
              <w:jc w:val="center"/>
              <w:rPr>
                <w:rFonts w:ascii="Times New Roman" w:hAnsi="Times New Roman" w:cs="Times New Roman"/>
                <w:sz w:val="20"/>
                <w:szCs w:val="20"/>
              </w:rPr>
            </w:pPr>
            <w:r w:rsidRPr="00965F5F">
              <w:rPr>
                <w:rFonts w:ascii="Times New Roman" w:hAnsi="Times New Roman" w:cs="Times New Roman"/>
                <w:sz w:val="20"/>
                <w:szCs w:val="20"/>
              </w:rPr>
              <w:t>0.267</w:t>
            </w:r>
          </w:p>
        </w:tc>
      </w:tr>
      <w:tr w:rsidR="00AC6342" w:rsidRPr="00965F5F" w:rsidTr="00CC46A5">
        <w:trPr>
          <w:jc w:val="center"/>
        </w:trPr>
        <w:tc>
          <w:tcPr>
            <w:tcW w:w="988"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6210 </w:t>
            </w:r>
          </w:p>
        </w:tc>
        <w:tc>
          <w:tcPr>
            <w:tcW w:w="6662"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*Полуестествени сухи тревни и храстови съобщества върху варовик (Festuco-Brometalia) (*важни местообитания на орхидеи) </w:t>
            </w:r>
          </w:p>
        </w:tc>
        <w:tc>
          <w:tcPr>
            <w:tcW w:w="1412" w:type="dxa"/>
            <w:vAlign w:val="center"/>
          </w:tcPr>
          <w:p w:rsidR="00AC6342" w:rsidRPr="00965F5F" w:rsidRDefault="00AC6342" w:rsidP="00CC46A5">
            <w:pPr>
              <w:spacing w:before="60" w:after="60"/>
              <w:jc w:val="center"/>
              <w:rPr>
                <w:rFonts w:ascii="Times New Roman" w:hAnsi="Times New Roman" w:cs="Times New Roman"/>
                <w:sz w:val="20"/>
                <w:szCs w:val="20"/>
              </w:rPr>
            </w:pPr>
            <w:r w:rsidRPr="00965F5F">
              <w:rPr>
                <w:rFonts w:ascii="Times New Roman" w:hAnsi="Times New Roman" w:cs="Times New Roman"/>
                <w:sz w:val="20"/>
                <w:szCs w:val="20"/>
              </w:rPr>
              <w:t>10</w:t>
            </w:r>
          </w:p>
        </w:tc>
      </w:tr>
      <w:tr w:rsidR="00AC6342" w:rsidRPr="00965F5F" w:rsidTr="00CC46A5">
        <w:trPr>
          <w:jc w:val="center"/>
        </w:trPr>
        <w:tc>
          <w:tcPr>
            <w:tcW w:w="988" w:type="dxa"/>
            <w:vAlign w:val="center"/>
          </w:tcPr>
          <w:p w:rsidR="00AC6342" w:rsidRPr="00965F5F" w:rsidRDefault="00AC6342" w:rsidP="00CC46A5">
            <w:pPr>
              <w:spacing w:before="60" w:after="60"/>
              <w:rPr>
                <w:rFonts w:ascii="Times New Roman" w:hAnsi="Times New Roman" w:cs="Times New Roman"/>
                <w:sz w:val="20"/>
                <w:szCs w:val="20"/>
                <w:lang w:val="en-US"/>
              </w:rPr>
            </w:pPr>
            <w:r>
              <w:rPr>
                <w:rFonts w:ascii="Times New Roman" w:hAnsi="Times New Roman" w:cs="Times New Roman"/>
                <w:sz w:val="20"/>
                <w:szCs w:val="20"/>
              </w:rPr>
              <w:t>62А0</w:t>
            </w:r>
          </w:p>
        </w:tc>
        <w:tc>
          <w:tcPr>
            <w:tcW w:w="6662" w:type="dxa"/>
            <w:vAlign w:val="center"/>
          </w:tcPr>
          <w:p w:rsidR="00AC6342" w:rsidRPr="00965F5F" w:rsidRDefault="00AC6342" w:rsidP="00CC46A5">
            <w:pPr>
              <w:spacing w:before="60" w:after="60"/>
              <w:rPr>
                <w:rFonts w:ascii="Times New Roman" w:hAnsi="Times New Roman" w:cs="Times New Roman"/>
                <w:sz w:val="20"/>
                <w:szCs w:val="20"/>
                <w:lang w:val="en-US"/>
              </w:rPr>
            </w:pPr>
            <w:r w:rsidRPr="00965F5F">
              <w:rPr>
                <w:rFonts w:ascii="Times New Roman" w:hAnsi="Times New Roman" w:cs="Times New Roman"/>
                <w:sz w:val="20"/>
                <w:szCs w:val="20"/>
              </w:rPr>
              <w:t xml:space="preserve">Източни субсредиземноморски сухи тревни съобщества </w:t>
            </w:r>
          </w:p>
        </w:tc>
        <w:tc>
          <w:tcPr>
            <w:tcW w:w="1412" w:type="dxa"/>
            <w:vAlign w:val="center"/>
          </w:tcPr>
          <w:p w:rsidR="00AC6342" w:rsidRPr="00965F5F" w:rsidRDefault="00AC6342" w:rsidP="00CC46A5">
            <w:pPr>
              <w:spacing w:before="60" w:after="60"/>
              <w:jc w:val="center"/>
              <w:rPr>
                <w:rFonts w:ascii="Times New Roman" w:hAnsi="Times New Roman" w:cs="Times New Roman"/>
                <w:sz w:val="20"/>
                <w:szCs w:val="20"/>
                <w:lang w:val="en-US"/>
              </w:rPr>
            </w:pPr>
            <w:r w:rsidRPr="00965F5F">
              <w:rPr>
                <w:rFonts w:ascii="Times New Roman" w:hAnsi="Times New Roman" w:cs="Times New Roman"/>
                <w:sz w:val="20"/>
                <w:szCs w:val="20"/>
              </w:rPr>
              <w:t>32</w:t>
            </w:r>
          </w:p>
        </w:tc>
      </w:tr>
      <w:tr w:rsidR="00AC6342" w:rsidRPr="00965F5F" w:rsidTr="00CC46A5">
        <w:trPr>
          <w:jc w:val="center"/>
        </w:trPr>
        <w:tc>
          <w:tcPr>
            <w:tcW w:w="988" w:type="dxa"/>
            <w:vAlign w:val="center"/>
          </w:tcPr>
          <w:p w:rsidR="00AC6342" w:rsidRPr="00965F5F" w:rsidRDefault="00AC6342" w:rsidP="00CC46A5">
            <w:pPr>
              <w:spacing w:before="60" w:after="60"/>
              <w:rPr>
                <w:rFonts w:ascii="Times New Roman" w:hAnsi="Times New Roman" w:cs="Times New Roman"/>
                <w:sz w:val="20"/>
                <w:szCs w:val="20"/>
                <w:lang w:val="en-US"/>
              </w:rPr>
            </w:pPr>
            <w:r w:rsidRPr="00965F5F">
              <w:rPr>
                <w:rFonts w:ascii="Times New Roman" w:hAnsi="Times New Roman" w:cs="Times New Roman"/>
                <w:sz w:val="20"/>
                <w:szCs w:val="20"/>
              </w:rPr>
              <w:t xml:space="preserve">8210 </w:t>
            </w:r>
          </w:p>
        </w:tc>
        <w:tc>
          <w:tcPr>
            <w:tcW w:w="6662" w:type="dxa"/>
            <w:vAlign w:val="center"/>
          </w:tcPr>
          <w:p w:rsidR="00AC6342" w:rsidRPr="00965F5F" w:rsidRDefault="00AC6342" w:rsidP="00CC46A5">
            <w:pPr>
              <w:spacing w:before="60" w:after="60"/>
              <w:rPr>
                <w:rFonts w:ascii="Times New Roman" w:hAnsi="Times New Roman" w:cs="Times New Roman"/>
                <w:sz w:val="20"/>
                <w:szCs w:val="20"/>
                <w:lang w:val="en-US"/>
              </w:rPr>
            </w:pPr>
            <w:r w:rsidRPr="00965F5F">
              <w:rPr>
                <w:rFonts w:ascii="Times New Roman" w:hAnsi="Times New Roman" w:cs="Times New Roman"/>
                <w:sz w:val="20"/>
                <w:szCs w:val="20"/>
              </w:rPr>
              <w:t xml:space="preserve">Хазмофитна растителност по варовикови скални склонове </w:t>
            </w:r>
          </w:p>
        </w:tc>
        <w:tc>
          <w:tcPr>
            <w:tcW w:w="1412" w:type="dxa"/>
            <w:vAlign w:val="center"/>
          </w:tcPr>
          <w:p w:rsidR="00AC6342" w:rsidRPr="00965F5F" w:rsidRDefault="00AC6342" w:rsidP="00CC46A5">
            <w:pPr>
              <w:spacing w:before="60" w:after="60"/>
              <w:jc w:val="center"/>
              <w:rPr>
                <w:rFonts w:ascii="Times New Roman" w:hAnsi="Times New Roman" w:cs="Times New Roman"/>
                <w:sz w:val="20"/>
                <w:szCs w:val="20"/>
                <w:lang w:val="en-US"/>
              </w:rPr>
            </w:pPr>
            <w:r w:rsidRPr="00965F5F">
              <w:rPr>
                <w:rFonts w:ascii="Times New Roman" w:hAnsi="Times New Roman" w:cs="Times New Roman"/>
                <w:sz w:val="20"/>
                <w:szCs w:val="20"/>
              </w:rPr>
              <w:t>0.01</w:t>
            </w:r>
          </w:p>
        </w:tc>
      </w:tr>
      <w:tr w:rsidR="00AC6342" w:rsidRPr="00965F5F" w:rsidTr="00CC46A5">
        <w:trPr>
          <w:jc w:val="center"/>
        </w:trPr>
        <w:tc>
          <w:tcPr>
            <w:tcW w:w="988"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9150 </w:t>
            </w:r>
          </w:p>
        </w:tc>
        <w:tc>
          <w:tcPr>
            <w:tcW w:w="6662"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Термофилни букови гори (Cephalanthero-Fagion) </w:t>
            </w:r>
          </w:p>
        </w:tc>
        <w:tc>
          <w:tcPr>
            <w:tcW w:w="1412" w:type="dxa"/>
            <w:vAlign w:val="center"/>
          </w:tcPr>
          <w:p w:rsidR="00AC6342" w:rsidRPr="00965F5F" w:rsidRDefault="00AC6342" w:rsidP="00CC46A5">
            <w:pPr>
              <w:spacing w:before="60" w:after="60"/>
              <w:jc w:val="center"/>
              <w:rPr>
                <w:rFonts w:ascii="Times New Roman" w:hAnsi="Times New Roman" w:cs="Times New Roman"/>
                <w:sz w:val="20"/>
                <w:szCs w:val="20"/>
              </w:rPr>
            </w:pPr>
            <w:r w:rsidRPr="00965F5F">
              <w:rPr>
                <w:rFonts w:ascii="Times New Roman" w:hAnsi="Times New Roman" w:cs="Times New Roman"/>
                <w:sz w:val="20"/>
                <w:szCs w:val="20"/>
              </w:rPr>
              <w:t>0.41</w:t>
            </w:r>
          </w:p>
        </w:tc>
      </w:tr>
      <w:tr w:rsidR="00AC6342" w:rsidRPr="00965F5F" w:rsidTr="00CC46A5">
        <w:trPr>
          <w:jc w:val="center"/>
        </w:trPr>
        <w:tc>
          <w:tcPr>
            <w:tcW w:w="988"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9170 </w:t>
            </w:r>
          </w:p>
        </w:tc>
        <w:tc>
          <w:tcPr>
            <w:tcW w:w="6662"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Дъбово-габърови гори от типа Galio-Carpinetum </w:t>
            </w:r>
          </w:p>
        </w:tc>
        <w:tc>
          <w:tcPr>
            <w:tcW w:w="1412" w:type="dxa"/>
            <w:vAlign w:val="center"/>
          </w:tcPr>
          <w:p w:rsidR="00AC6342" w:rsidRPr="00965F5F" w:rsidRDefault="00AC6342" w:rsidP="00CC46A5">
            <w:pPr>
              <w:spacing w:before="60" w:after="60"/>
              <w:jc w:val="center"/>
              <w:rPr>
                <w:rFonts w:ascii="Times New Roman" w:hAnsi="Times New Roman" w:cs="Times New Roman"/>
                <w:sz w:val="20"/>
                <w:szCs w:val="20"/>
              </w:rPr>
            </w:pPr>
            <w:r w:rsidRPr="00965F5F">
              <w:rPr>
                <w:rFonts w:ascii="Times New Roman" w:hAnsi="Times New Roman" w:cs="Times New Roman"/>
                <w:sz w:val="20"/>
                <w:szCs w:val="20"/>
              </w:rPr>
              <w:t>5.885</w:t>
            </w:r>
          </w:p>
        </w:tc>
      </w:tr>
      <w:tr w:rsidR="00AC6342" w:rsidRPr="00965F5F" w:rsidTr="00CC46A5">
        <w:trPr>
          <w:jc w:val="center"/>
        </w:trPr>
        <w:tc>
          <w:tcPr>
            <w:tcW w:w="988"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9180 </w:t>
            </w:r>
          </w:p>
        </w:tc>
        <w:tc>
          <w:tcPr>
            <w:tcW w:w="6662"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*Смесени гори от съюза Tilio-Acerion върху сипеи и стръмни склонове </w:t>
            </w:r>
          </w:p>
        </w:tc>
        <w:tc>
          <w:tcPr>
            <w:tcW w:w="1412" w:type="dxa"/>
            <w:vAlign w:val="center"/>
          </w:tcPr>
          <w:p w:rsidR="00AC6342" w:rsidRPr="00965F5F" w:rsidRDefault="00AC6342" w:rsidP="00CC46A5">
            <w:pPr>
              <w:spacing w:before="60" w:after="60"/>
              <w:jc w:val="center"/>
              <w:rPr>
                <w:rFonts w:ascii="Times New Roman" w:hAnsi="Times New Roman" w:cs="Times New Roman"/>
                <w:sz w:val="20"/>
                <w:szCs w:val="20"/>
              </w:rPr>
            </w:pPr>
            <w:r w:rsidRPr="00965F5F">
              <w:rPr>
                <w:rFonts w:ascii="Times New Roman" w:hAnsi="Times New Roman" w:cs="Times New Roman"/>
                <w:sz w:val="20"/>
                <w:szCs w:val="20"/>
              </w:rPr>
              <w:t>3.57</w:t>
            </w:r>
          </w:p>
        </w:tc>
      </w:tr>
      <w:tr w:rsidR="00AC6342" w:rsidRPr="00965F5F" w:rsidTr="00CC46A5">
        <w:trPr>
          <w:jc w:val="center"/>
        </w:trPr>
        <w:tc>
          <w:tcPr>
            <w:tcW w:w="988" w:type="dxa"/>
            <w:vAlign w:val="center"/>
          </w:tcPr>
          <w:p w:rsidR="00AC6342" w:rsidRPr="00965F5F" w:rsidRDefault="00AC6342" w:rsidP="00CC46A5">
            <w:pPr>
              <w:spacing w:before="60" w:after="60"/>
              <w:rPr>
                <w:rFonts w:ascii="Times New Roman" w:hAnsi="Times New Roman" w:cs="Times New Roman"/>
                <w:sz w:val="20"/>
                <w:szCs w:val="20"/>
              </w:rPr>
            </w:pPr>
            <w:r>
              <w:rPr>
                <w:rFonts w:ascii="Times New Roman" w:hAnsi="Times New Roman" w:cs="Times New Roman"/>
                <w:sz w:val="20"/>
                <w:szCs w:val="20"/>
              </w:rPr>
              <w:t>91</w:t>
            </w:r>
            <w:r w:rsidRPr="00965F5F">
              <w:rPr>
                <w:rFonts w:ascii="Times New Roman" w:hAnsi="Times New Roman" w:cs="Times New Roman"/>
                <w:sz w:val="20"/>
                <w:szCs w:val="20"/>
              </w:rPr>
              <w:t>Н</w:t>
            </w:r>
            <w:r>
              <w:rPr>
                <w:rFonts w:ascii="Times New Roman" w:hAnsi="Times New Roman" w:cs="Times New Roman"/>
                <w:sz w:val="20"/>
                <w:szCs w:val="20"/>
                <w:lang w:val="en-US"/>
              </w:rPr>
              <w:t>0</w:t>
            </w:r>
            <w:r w:rsidRPr="00965F5F">
              <w:rPr>
                <w:rFonts w:ascii="Times New Roman" w:hAnsi="Times New Roman" w:cs="Times New Roman"/>
                <w:sz w:val="20"/>
                <w:szCs w:val="20"/>
              </w:rPr>
              <w:t xml:space="preserve"> </w:t>
            </w:r>
          </w:p>
        </w:tc>
        <w:tc>
          <w:tcPr>
            <w:tcW w:w="6662"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*Панонски гори с Quercus pubescens </w:t>
            </w:r>
          </w:p>
        </w:tc>
        <w:tc>
          <w:tcPr>
            <w:tcW w:w="1412" w:type="dxa"/>
            <w:vAlign w:val="center"/>
          </w:tcPr>
          <w:p w:rsidR="00AC6342" w:rsidRPr="00965F5F" w:rsidRDefault="00AC6342" w:rsidP="00CC46A5">
            <w:pPr>
              <w:spacing w:before="60" w:after="60"/>
              <w:jc w:val="center"/>
              <w:rPr>
                <w:rFonts w:ascii="Times New Roman" w:hAnsi="Times New Roman" w:cs="Times New Roman"/>
                <w:sz w:val="20"/>
                <w:szCs w:val="20"/>
              </w:rPr>
            </w:pPr>
            <w:r w:rsidRPr="00965F5F">
              <w:rPr>
                <w:rFonts w:ascii="Times New Roman" w:hAnsi="Times New Roman" w:cs="Times New Roman"/>
                <w:sz w:val="20"/>
                <w:szCs w:val="20"/>
              </w:rPr>
              <w:t>2.445</w:t>
            </w:r>
          </w:p>
        </w:tc>
      </w:tr>
      <w:tr w:rsidR="00AC6342" w:rsidRPr="00965F5F" w:rsidTr="00CC46A5">
        <w:trPr>
          <w:jc w:val="center"/>
        </w:trPr>
        <w:tc>
          <w:tcPr>
            <w:tcW w:w="988"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91M0 </w:t>
            </w:r>
          </w:p>
        </w:tc>
        <w:tc>
          <w:tcPr>
            <w:tcW w:w="6662"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Балкано-панонски церово-горунови гори </w:t>
            </w:r>
          </w:p>
        </w:tc>
        <w:tc>
          <w:tcPr>
            <w:tcW w:w="1412" w:type="dxa"/>
            <w:vAlign w:val="center"/>
          </w:tcPr>
          <w:p w:rsidR="00AC6342" w:rsidRPr="00965F5F" w:rsidRDefault="00AC6342" w:rsidP="00CC46A5">
            <w:pPr>
              <w:spacing w:before="60" w:after="60"/>
              <w:jc w:val="center"/>
              <w:rPr>
                <w:rFonts w:ascii="Times New Roman" w:hAnsi="Times New Roman" w:cs="Times New Roman"/>
                <w:sz w:val="20"/>
                <w:szCs w:val="20"/>
              </w:rPr>
            </w:pPr>
            <w:r w:rsidRPr="00965F5F">
              <w:rPr>
                <w:rFonts w:ascii="Times New Roman" w:hAnsi="Times New Roman" w:cs="Times New Roman"/>
                <w:sz w:val="20"/>
                <w:szCs w:val="20"/>
              </w:rPr>
              <w:t>0.796</w:t>
            </w:r>
          </w:p>
        </w:tc>
      </w:tr>
    </w:tbl>
    <w:p w:rsidR="00AC6342" w:rsidRPr="00D5327E" w:rsidRDefault="00AC6342" w:rsidP="00AC6342">
      <w:pPr>
        <w:shd w:val="clear" w:color="auto" w:fill="FEFEFE"/>
        <w:spacing w:after="120" w:line="240" w:lineRule="auto"/>
        <w:ind w:firstLine="708"/>
        <w:jc w:val="both"/>
        <w:rPr>
          <w:rFonts w:ascii="Times New Roman" w:hAnsi="Times New Roman" w:cs="Times New Roman"/>
          <w:b/>
          <w:i/>
          <w:lang w:val="en-US"/>
        </w:rPr>
      </w:pPr>
    </w:p>
    <w:p w:rsidR="00AC6342" w:rsidRPr="00D5327E" w:rsidRDefault="00AC6342" w:rsidP="00AC6342">
      <w:pPr>
        <w:shd w:val="clear" w:color="auto" w:fill="FEFEFE"/>
        <w:spacing w:after="120" w:line="240" w:lineRule="auto"/>
        <w:ind w:firstLine="708"/>
        <w:jc w:val="both"/>
        <w:rPr>
          <w:rFonts w:ascii="Times New Roman" w:hAnsi="Times New Roman" w:cs="Times New Roman"/>
          <w:b/>
          <w:i/>
        </w:rPr>
      </w:pPr>
      <w:r w:rsidRPr="00D5327E">
        <w:rPr>
          <w:rFonts w:ascii="Times New Roman" w:hAnsi="Times New Roman" w:cs="Times New Roman"/>
          <w:b/>
          <w:i/>
        </w:rPr>
        <w:t xml:space="preserve">Бозайници, включени в Приложение IІ на Директива 92/43/EИО </w:t>
      </w:r>
    </w:p>
    <w:tbl>
      <w:tblPr>
        <w:tblStyle w:val="TableGrid"/>
        <w:tblW w:w="0" w:type="auto"/>
        <w:jc w:val="center"/>
        <w:tblLook w:val="04A0" w:firstRow="1" w:lastRow="0" w:firstColumn="1" w:lastColumn="0" w:noHBand="0" w:noVBand="1"/>
      </w:tblPr>
      <w:tblGrid>
        <w:gridCol w:w="1129"/>
        <w:gridCol w:w="5387"/>
      </w:tblGrid>
      <w:tr w:rsidR="00AC6342" w:rsidRPr="00965F5F" w:rsidTr="00CC46A5">
        <w:trPr>
          <w:jc w:val="center"/>
        </w:trPr>
        <w:tc>
          <w:tcPr>
            <w:tcW w:w="1129" w:type="dxa"/>
            <w:vAlign w:val="center"/>
          </w:tcPr>
          <w:p w:rsidR="00AC6342" w:rsidRPr="00965F5F" w:rsidRDefault="00AC6342" w:rsidP="00CC46A5">
            <w:pPr>
              <w:spacing w:before="60" w:after="60"/>
              <w:jc w:val="center"/>
              <w:rPr>
                <w:rFonts w:ascii="Times New Roman" w:hAnsi="Times New Roman" w:cs="Times New Roman"/>
                <w:b/>
                <w:sz w:val="20"/>
                <w:szCs w:val="20"/>
              </w:rPr>
            </w:pPr>
            <w:r w:rsidRPr="00965F5F">
              <w:rPr>
                <w:rFonts w:ascii="Times New Roman" w:hAnsi="Times New Roman" w:cs="Times New Roman"/>
                <w:b/>
                <w:sz w:val="20"/>
                <w:szCs w:val="20"/>
              </w:rPr>
              <w:t>Код</w:t>
            </w:r>
          </w:p>
        </w:tc>
        <w:tc>
          <w:tcPr>
            <w:tcW w:w="5387" w:type="dxa"/>
            <w:vAlign w:val="center"/>
          </w:tcPr>
          <w:p w:rsidR="00AC6342" w:rsidRPr="00965F5F" w:rsidRDefault="00AC6342" w:rsidP="00CC46A5">
            <w:pPr>
              <w:spacing w:before="60" w:after="60"/>
              <w:jc w:val="center"/>
              <w:rPr>
                <w:rFonts w:ascii="Times New Roman" w:hAnsi="Times New Roman" w:cs="Times New Roman"/>
                <w:b/>
                <w:sz w:val="20"/>
                <w:szCs w:val="20"/>
              </w:rPr>
            </w:pPr>
            <w:r w:rsidRPr="00965F5F">
              <w:rPr>
                <w:rFonts w:ascii="Times New Roman" w:hAnsi="Times New Roman" w:cs="Times New Roman"/>
                <w:b/>
                <w:sz w:val="20"/>
                <w:szCs w:val="20"/>
              </w:rPr>
              <w:t>Име</w:t>
            </w:r>
          </w:p>
        </w:tc>
      </w:tr>
      <w:tr w:rsidR="00AC6342" w:rsidRPr="00965F5F" w:rsidTr="00CC46A5">
        <w:trPr>
          <w:jc w:val="center"/>
        </w:trPr>
        <w:tc>
          <w:tcPr>
            <w:tcW w:w="1129"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1352 </w:t>
            </w:r>
          </w:p>
        </w:tc>
        <w:tc>
          <w:tcPr>
            <w:tcW w:w="5387"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Европейски вълк (Canis lupus) </w:t>
            </w:r>
          </w:p>
        </w:tc>
      </w:tr>
      <w:tr w:rsidR="00AC6342" w:rsidRPr="00965F5F" w:rsidTr="00CC46A5">
        <w:trPr>
          <w:jc w:val="center"/>
        </w:trPr>
        <w:tc>
          <w:tcPr>
            <w:tcW w:w="1129"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1354 </w:t>
            </w:r>
          </w:p>
        </w:tc>
        <w:tc>
          <w:tcPr>
            <w:tcW w:w="5387"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Кафява мечка (Ursus arctos) </w:t>
            </w:r>
          </w:p>
        </w:tc>
      </w:tr>
      <w:tr w:rsidR="00AC6342" w:rsidRPr="00965F5F" w:rsidTr="00CC46A5">
        <w:trPr>
          <w:jc w:val="center"/>
        </w:trPr>
        <w:tc>
          <w:tcPr>
            <w:tcW w:w="1129"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1335 </w:t>
            </w:r>
          </w:p>
        </w:tc>
        <w:tc>
          <w:tcPr>
            <w:tcW w:w="5387"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Лалугер (Spermophilus citellus) </w:t>
            </w:r>
          </w:p>
        </w:tc>
      </w:tr>
      <w:tr w:rsidR="00AC6342" w:rsidRPr="00965F5F" w:rsidTr="00CC46A5">
        <w:trPr>
          <w:jc w:val="center"/>
        </w:trPr>
        <w:tc>
          <w:tcPr>
            <w:tcW w:w="1129"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2635 </w:t>
            </w:r>
          </w:p>
        </w:tc>
        <w:tc>
          <w:tcPr>
            <w:tcW w:w="5387"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Пъстър пор (Vormela peregusna) </w:t>
            </w:r>
          </w:p>
        </w:tc>
      </w:tr>
    </w:tbl>
    <w:p w:rsidR="00AC6342" w:rsidRPr="00D5327E" w:rsidRDefault="00AC6342" w:rsidP="00AC6342">
      <w:pPr>
        <w:shd w:val="clear" w:color="auto" w:fill="FEFEFE"/>
        <w:spacing w:after="120" w:line="240" w:lineRule="auto"/>
        <w:ind w:firstLine="708"/>
        <w:jc w:val="both"/>
        <w:rPr>
          <w:rFonts w:ascii="Times New Roman" w:hAnsi="Times New Roman" w:cs="Times New Roman"/>
          <w:b/>
          <w:i/>
        </w:rPr>
      </w:pPr>
    </w:p>
    <w:p w:rsidR="00AC6342" w:rsidRPr="00D5327E" w:rsidRDefault="00AC6342" w:rsidP="00AC6342">
      <w:pPr>
        <w:shd w:val="clear" w:color="auto" w:fill="FEFEFE"/>
        <w:spacing w:after="120" w:line="240" w:lineRule="auto"/>
        <w:ind w:firstLine="708"/>
        <w:jc w:val="both"/>
        <w:rPr>
          <w:rFonts w:ascii="Times New Roman" w:hAnsi="Times New Roman" w:cs="Times New Roman"/>
          <w:b/>
          <w:i/>
        </w:rPr>
      </w:pPr>
      <w:r w:rsidRPr="00D5327E">
        <w:rPr>
          <w:rFonts w:ascii="Times New Roman" w:hAnsi="Times New Roman" w:cs="Times New Roman"/>
          <w:b/>
          <w:i/>
        </w:rPr>
        <w:t xml:space="preserve">Земноводни и влечуги, включени в Приложение IІ на Директива 92/43/EИО </w:t>
      </w:r>
    </w:p>
    <w:tbl>
      <w:tblPr>
        <w:tblStyle w:val="TableGrid"/>
        <w:tblW w:w="0" w:type="auto"/>
        <w:jc w:val="center"/>
        <w:tblLook w:val="04A0" w:firstRow="1" w:lastRow="0" w:firstColumn="1" w:lastColumn="0" w:noHBand="0" w:noVBand="1"/>
      </w:tblPr>
      <w:tblGrid>
        <w:gridCol w:w="1134"/>
        <w:gridCol w:w="5387"/>
      </w:tblGrid>
      <w:tr w:rsidR="00AC6342" w:rsidRPr="00965F5F" w:rsidTr="00CC46A5">
        <w:trPr>
          <w:jc w:val="center"/>
        </w:trPr>
        <w:tc>
          <w:tcPr>
            <w:tcW w:w="1134" w:type="dxa"/>
            <w:vAlign w:val="center"/>
          </w:tcPr>
          <w:p w:rsidR="00AC6342" w:rsidRPr="00965F5F" w:rsidRDefault="00AC6342" w:rsidP="00CC46A5">
            <w:pPr>
              <w:spacing w:before="60" w:after="60"/>
              <w:jc w:val="center"/>
              <w:rPr>
                <w:rFonts w:ascii="Times New Roman" w:hAnsi="Times New Roman" w:cs="Times New Roman"/>
                <w:b/>
                <w:sz w:val="20"/>
                <w:szCs w:val="20"/>
              </w:rPr>
            </w:pPr>
            <w:r w:rsidRPr="00965F5F">
              <w:rPr>
                <w:rFonts w:ascii="Times New Roman" w:hAnsi="Times New Roman" w:cs="Times New Roman"/>
                <w:b/>
                <w:sz w:val="20"/>
                <w:szCs w:val="20"/>
              </w:rPr>
              <w:lastRenderedPageBreak/>
              <w:t>Код</w:t>
            </w:r>
          </w:p>
        </w:tc>
        <w:tc>
          <w:tcPr>
            <w:tcW w:w="5387" w:type="dxa"/>
            <w:vAlign w:val="center"/>
          </w:tcPr>
          <w:p w:rsidR="00AC6342" w:rsidRPr="00965F5F" w:rsidRDefault="00AC6342" w:rsidP="00CC46A5">
            <w:pPr>
              <w:spacing w:before="60" w:after="60"/>
              <w:jc w:val="center"/>
              <w:rPr>
                <w:rFonts w:ascii="Times New Roman" w:hAnsi="Times New Roman" w:cs="Times New Roman"/>
                <w:b/>
                <w:sz w:val="20"/>
                <w:szCs w:val="20"/>
              </w:rPr>
            </w:pPr>
            <w:r w:rsidRPr="00965F5F">
              <w:rPr>
                <w:rFonts w:ascii="Times New Roman" w:hAnsi="Times New Roman" w:cs="Times New Roman"/>
                <w:b/>
                <w:sz w:val="20"/>
                <w:szCs w:val="20"/>
              </w:rPr>
              <w:t>Име</w:t>
            </w:r>
          </w:p>
        </w:tc>
      </w:tr>
      <w:tr w:rsidR="00AC6342" w:rsidRPr="00965F5F" w:rsidTr="00CC46A5">
        <w:trPr>
          <w:jc w:val="center"/>
        </w:trPr>
        <w:tc>
          <w:tcPr>
            <w:tcW w:w="1134"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1193 </w:t>
            </w:r>
          </w:p>
        </w:tc>
        <w:tc>
          <w:tcPr>
            <w:tcW w:w="5387"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Жълтокоремна бумка (Bombina variegata)</w:t>
            </w:r>
          </w:p>
        </w:tc>
      </w:tr>
      <w:tr w:rsidR="00AC6342" w:rsidRPr="00965F5F" w:rsidTr="00CC46A5">
        <w:trPr>
          <w:jc w:val="center"/>
        </w:trPr>
        <w:tc>
          <w:tcPr>
            <w:tcW w:w="1134"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1219 </w:t>
            </w:r>
          </w:p>
        </w:tc>
        <w:tc>
          <w:tcPr>
            <w:tcW w:w="5387"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Шипобедрена костенурка (Testudo graeca) </w:t>
            </w:r>
          </w:p>
        </w:tc>
      </w:tr>
      <w:tr w:rsidR="00AC6342" w:rsidRPr="00965F5F" w:rsidTr="00CC46A5">
        <w:trPr>
          <w:jc w:val="center"/>
        </w:trPr>
        <w:tc>
          <w:tcPr>
            <w:tcW w:w="1134"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1217 </w:t>
            </w:r>
          </w:p>
        </w:tc>
        <w:tc>
          <w:tcPr>
            <w:tcW w:w="5387"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Шипоопашата костенурка (Testudo hermanni) </w:t>
            </w:r>
          </w:p>
        </w:tc>
      </w:tr>
      <w:tr w:rsidR="00AC6342" w:rsidRPr="00965F5F" w:rsidTr="00CC46A5">
        <w:trPr>
          <w:jc w:val="center"/>
        </w:trPr>
        <w:tc>
          <w:tcPr>
            <w:tcW w:w="1134"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1171 </w:t>
            </w:r>
          </w:p>
        </w:tc>
        <w:tc>
          <w:tcPr>
            <w:tcW w:w="5387"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Голям гребенест тритон (Triturus karelinii) </w:t>
            </w:r>
          </w:p>
        </w:tc>
      </w:tr>
    </w:tbl>
    <w:p w:rsidR="00AC6342" w:rsidRPr="00D5327E" w:rsidRDefault="00AC6342" w:rsidP="00AC6342">
      <w:pPr>
        <w:shd w:val="clear" w:color="auto" w:fill="FEFEFE"/>
        <w:spacing w:after="120" w:line="240" w:lineRule="auto"/>
        <w:ind w:firstLine="708"/>
        <w:jc w:val="both"/>
        <w:rPr>
          <w:rFonts w:ascii="Times New Roman" w:hAnsi="Times New Roman" w:cs="Times New Roman"/>
          <w:b/>
          <w:i/>
        </w:rPr>
      </w:pPr>
    </w:p>
    <w:p w:rsidR="00AC6342" w:rsidRPr="00D5327E" w:rsidRDefault="00AC6342" w:rsidP="00AC6342">
      <w:pPr>
        <w:shd w:val="clear" w:color="auto" w:fill="FEFEFE"/>
        <w:spacing w:after="120" w:line="240" w:lineRule="auto"/>
        <w:ind w:firstLine="708"/>
        <w:jc w:val="both"/>
        <w:rPr>
          <w:rFonts w:ascii="Times New Roman" w:hAnsi="Times New Roman" w:cs="Times New Roman"/>
          <w:b/>
          <w:i/>
        </w:rPr>
      </w:pPr>
      <w:r w:rsidRPr="00D5327E">
        <w:rPr>
          <w:rFonts w:ascii="Times New Roman" w:hAnsi="Times New Roman" w:cs="Times New Roman"/>
          <w:b/>
          <w:i/>
        </w:rPr>
        <w:t xml:space="preserve">Безгръбначни, включени в Приложение IІ на Директива 92/43/EИО </w:t>
      </w:r>
    </w:p>
    <w:tbl>
      <w:tblPr>
        <w:tblStyle w:val="TableGrid"/>
        <w:tblW w:w="0" w:type="auto"/>
        <w:jc w:val="center"/>
        <w:tblLook w:val="04A0" w:firstRow="1" w:lastRow="0" w:firstColumn="1" w:lastColumn="0" w:noHBand="0" w:noVBand="1"/>
      </w:tblPr>
      <w:tblGrid>
        <w:gridCol w:w="1129"/>
        <w:gridCol w:w="5387"/>
      </w:tblGrid>
      <w:tr w:rsidR="00AC6342" w:rsidRPr="00965F5F" w:rsidTr="00CC46A5">
        <w:trPr>
          <w:jc w:val="center"/>
        </w:trPr>
        <w:tc>
          <w:tcPr>
            <w:tcW w:w="1129" w:type="dxa"/>
            <w:vAlign w:val="center"/>
          </w:tcPr>
          <w:p w:rsidR="00AC6342" w:rsidRPr="00965F5F" w:rsidRDefault="00AC6342" w:rsidP="00CC46A5">
            <w:pPr>
              <w:spacing w:before="60" w:after="60"/>
              <w:jc w:val="center"/>
              <w:rPr>
                <w:rFonts w:ascii="Times New Roman" w:hAnsi="Times New Roman" w:cs="Times New Roman"/>
                <w:b/>
                <w:sz w:val="20"/>
                <w:szCs w:val="20"/>
              </w:rPr>
            </w:pPr>
            <w:r w:rsidRPr="00965F5F">
              <w:rPr>
                <w:rFonts w:ascii="Times New Roman" w:hAnsi="Times New Roman" w:cs="Times New Roman"/>
                <w:b/>
                <w:sz w:val="20"/>
                <w:szCs w:val="20"/>
              </w:rPr>
              <w:t>Код</w:t>
            </w:r>
          </w:p>
        </w:tc>
        <w:tc>
          <w:tcPr>
            <w:tcW w:w="5387" w:type="dxa"/>
            <w:vAlign w:val="center"/>
          </w:tcPr>
          <w:p w:rsidR="00AC6342" w:rsidRPr="00965F5F" w:rsidRDefault="00AC6342" w:rsidP="00CC46A5">
            <w:pPr>
              <w:spacing w:before="60" w:after="60"/>
              <w:jc w:val="center"/>
              <w:rPr>
                <w:rFonts w:ascii="Times New Roman" w:hAnsi="Times New Roman" w:cs="Times New Roman"/>
                <w:b/>
                <w:sz w:val="20"/>
                <w:szCs w:val="20"/>
              </w:rPr>
            </w:pPr>
            <w:r w:rsidRPr="00965F5F">
              <w:rPr>
                <w:rFonts w:ascii="Times New Roman" w:hAnsi="Times New Roman" w:cs="Times New Roman"/>
                <w:b/>
                <w:sz w:val="20"/>
                <w:szCs w:val="20"/>
              </w:rPr>
              <w:t>Име</w:t>
            </w:r>
          </w:p>
        </w:tc>
      </w:tr>
      <w:tr w:rsidR="00AC6342" w:rsidRPr="00965F5F" w:rsidTr="00CC46A5">
        <w:trPr>
          <w:jc w:val="center"/>
        </w:trPr>
        <w:tc>
          <w:tcPr>
            <w:tcW w:w="1129"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1078  </w:t>
            </w:r>
          </w:p>
        </w:tc>
        <w:tc>
          <w:tcPr>
            <w:tcW w:w="5387"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(Callimorpha quadripunctaria) </w:t>
            </w:r>
          </w:p>
        </w:tc>
      </w:tr>
      <w:tr w:rsidR="00AC6342" w:rsidRPr="00965F5F" w:rsidTr="00CC46A5">
        <w:trPr>
          <w:jc w:val="center"/>
        </w:trPr>
        <w:tc>
          <w:tcPr>
            <w:tcW w:w="1129"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4037 </w:t>
            </w:r>
          </w:p>
        </w:tc>
        <w:tc>
          <w:tcPr>
            <w:tcW w:w="5387"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Лигниоптера (Lygnioptera fumidaria) </w:t>
            </w:r>
          </w:p>
        </w:tc>
      </w:tr>
      <w:tr w:rsidR="00AC6342" w:rsidRPr="00965F5F" w:rsidTr="00CC46A5">
        <w:trPr>
          <w:jc w:val="center"/>
        </w:trPr>
        <w:tc>
          <w:tcPr>
            <w:tcW w:w="1129"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1088 </w:t>
            </w:r>
          </w:p>
        </w:tc>
        <w:tc>
          <w:tcPr>
            <w:tcW w:w="5387"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Обикновен сечко (Cerambyx cerdo) </w:t>
            </w:r>
          </w:p>
        </w:tc>
      </w:tr>
      <w:tr w:rsidR="00AC6342" w:rsidRPr="00965F5F" w:rsidTr="00CC46A5">
        <w:trPr>
          <w:jc w:val="center"/>
        </w:trPr>
        <w:tc>
          <w:tcPr>
            <w:tcW w:w="1129"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1083 </w:t>
            </w:r>
          </w:p>
        </w:tc>
        <w:tc>
          <w:tcPr>
            <w:tcW w:w="5387"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Бръмбар рогач (Lucanus cervus) </w:t>
            </w:r>
          </w:p>
        </w:tc>
      </w:tr>
      <w:tr w:rsidR="00AC6342" w:rsidRPr="00965F5F" w:rsidTr="00CC46A5">
        <w:trPr>
          <w:jc w:val="center"/>
        </w:trPr>
        <w:tc>
          <w:tcPr>
            <w:tcW w:w="1129"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1089 </w:t>
            </w:r>
          </w:p>
        </w:tc>
        <w:tc>
          <w:tcPr>
            <w:tcW w:w="5387"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Буков сечко (Morimus funereus) </w:t>
            </w:r>
          </w:p>
        </w:tc>
      </w:tr>
      <w:tr w:rsidR="00AC6342" w:rsidRPr="00965F5F" w:rsidTr="00CC46A5">
        <w:trPr>
          <w:jc w:val="center"/>
        </w:trPr>
        <w:tc>
          <w:tcPr>
            <w:tcW w:w="1129"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1087 </w:t>
            </w:r>
          </w:p>
        </w:tc>
        <w:tc>
          <w:tcPr>
            <w:tcW w:w="5387" w:type="dxa"/>
            <w:vAlign w:val="center"/>
          </w:tcPr>
          <w:p w:rsidR="00AC6342" w:rsidRPr="00965F5F" w:rsidRDefault="00AC6342" w:rsidP="00CC46A5">
            <w:pPr>
              <w:spacing w:before="60" w:after="60"/>
              <w:rPr>
                <w:rFonts w:ascii="Times New Roman" w:hAnsi="Times New Roman" w:cs="Times New Roman"/>
                <w:sz w:val="20"/>
                <w:szCs w:val="20"/>
              </w:rPr>
            </w:pPr>
            <w:r w:rsidRPr="00965F5F">
              <w:rPr>
                <w:rFonts w:ascii="Times New Roman" w:hAnsi="Times New Roman" w:cs="Times New Roman"/>
                <w:sz w:val="20"/>
                <w:szCs w:val="20"/>
              </w:rPr>
              <w:t xml:space="preserve">Алпийска розалиа (Rosalia alpina) </w:t>
            </w:r>
          </w:p>
        </w:tc>
      </w:tr>
    </w:tbl>
    <w:p w:rsidR="00AC6342" w:rsidRPr="00D5327E" w:rsidRDefault="00AC6342" w:rsidP="00AC6342">
      <w:pPr>
        <w:shd w:val="clear" w:color="auto" w:fill="FEFEFE"/>
        <w:spacing w:after="120" w:line="240" w:lineRule="auto"/>
        <w:ind w:firstLine="708"/>
        <w:jc w:val="both"/>
        <w:rPr>
          <w:rFonts w:ascii="Times New Roman" w:hAnsi="Times New Roman" w:cs="Times New Roman"/>
          <w:b/>
          <w:i/>
        </w:rPr>
      </w:pPr>
    </w:p>
    <w:p w:rsidR="00AC6342" w:rsidRPr="00D5327E" w:rsidRDefault="00AC6342" w:rsidP="00AC6342">
      <w:pPr>
        <w:shd w:val="clear" w:color="auto" w:fill="FEFEFE"/>
        <w:spacing w:after="120" w:line="240" w:lineRule="auto"/>
        <w:ind w:firstLine="708"/>
        <w:jc w:val="both"/>
        <w:rPr>
          <w:rFonts w:ascii="Times New Roman" w:hAnsi="Times New Roman" w:cs="Times New Roman"/>
          <w:b/>
          <w:i/>
        </w:rPr>
      </w:pPr>
      <w:r w:rsidRPr="00D5327E">
        <w:rPr>
          <w:rFonts w:ascii="Times New Roman" w:hAnsi="Times New Roman" w:cs="Times New Roman"/>
          <w:b/>
          <w:i/>
        </w:rPr>
        <w:t>Растения, включени в Приложение IІ на Директива 92/43/EИО</w:t>
      </w:r>
    </w:p>
    <w:tbl>
      <w:tblPr>
        <w:tblStyle w:val="TableGrid"/>
        <w:tblW w:w="0" w:type="auto"/>
        <w:jc w:val="center"/>
        <w:tblLook w:val="04A0" w:firstRow="1" w:lastRow="0" w:firstColumn="1" w:lastColumn="0" w:noHBand="0" w:noVBand="1"/>
      </w:tblPr>
      <w:tblGrid>
        <w:gridCol w:w="1129"/>
        <w:gridCol w:w="5387"/>
      </w:tblGrid>
      <w:tr w:rsidR="00AC6342" w:rsidRPr="00D5327E" w:rsidTr="00CC46A5">
        <w:trPr>
          <w:jc w:val="center"/>
        </w:trPr>
        <w:tc>
          <w:tcPr>
            <w:tcW w:w="1129" w:type="dxa"/>
            <w:vAlign w:val="center"/>
          </w:tcPr>
          <w:p w:rsidR="00AC6342" w:rsidRPr="00965F5F" w:rsidRDefault="00AC6342" w:rsidP="00CC46A5">
            <w:pPr>
              <w:spacing w:before="60" w:after="60"/>
              <w:jc w:val="center"/>
              <w:rPr>
                <w:rFonts w:ascii="Times New Roman" w:hAnsi="Times New Roman" w:cs="Times New Roman"/>
                <w:b/>
                <w:sz w:val="20"/>
                <w:szCs w:val="20"/>
              </w:rPr>
            </w:pPr>
            <w:r w:rsidRPr="00965F5F">
              <w:rPr>
                <w:rFonts w:ascii="Times New Roman" w:hAnsi="Times New Roman" w:cs="Times New Roman"/>
                <w:b/>
                <w:sz w:val="20"/>
                <w:szCs w:val="20"/>
              </w:rPr>
              <w:t>Код</w:t>
            </w:r>
          </w:p>
        </w:tc>
        <w:tc>
          <w:tcPr>
            <w:tcW w:w="5387" w:type="dxa"/>
            <w:vAlign w:val="center"/>
          </w:tcPr>
          <w:p w:rsidR="00AC6342" w:rsidRPr="00965F5F" w:rsidRDefault="00AC6342" w:rsidP="00CC46A5">
            <w:pPr>
              <w:spacing w:before="60" w:after="60"/>
              <w:jc w:val="center"/>
              <w:rPr>
                <w:rFonts w:ascii="Times New Roman" w:hAnsi="Times New Roman" w:cs="Times New Roman"/>
                <w:b/>
                <w:sz w:val="20"/>
                <w:szCs w:val="20"/>
              </w:rPr>
            </w:pPr>
            <w:r w:rsidRPr="00965F5F">
              <w:rPr>
                <w:rFonts w:ascii="Times New Roman" w:hAnsi="Times New Roman" w:cs="Times New Roman"/>
                <w:b/>
                <w:sz w:val="20"/>
                <w:szCs w:val="20"/>
              </w:rPr>
              <w:t>Име</w:t>
            </w:r>
          </w:p>
        </w:tc>
      </w:tr>
      <w:tr w:rsidR="00AC6342" w:rsidRPr="00D5327E" w:rsidTr="00CC46A5">
        <w:trPr>
          <w:jc w:val="center"/>
        </w:trPr>
        <w:tc>
          <w:tcPr>
            <w:tcW w:w="1129"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2327 </w:t>
            </w:r>
          </w:p>
        </w:tc>
        <w:tc>
          <w:tcPr>
            <w:tcW w:w="5387"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Обикновена пърчовка (Himantoglossum caprinum)</w:t>
            </w:r>
          </w:p>
        </w:tc>
      </w:tr>
      <w:tr w:rsidR="00AC6342" w:rsidRPr="00D5327E" w:rsidTr="00CC46A5">
        <w:trPr>
          <w:jc w:val="center"/>
        </w:trPr>
        <w:tc>
          <w:tcPr>
            <w:tcW w:w="1129"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4067 </w:t>
            </w:r>
          </w:p>
        </w:tc>
        <w:tc>
          <w:tcPr>
            <w:tcW w:w="5387"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Червено усойниче (Echium russicum) </w:t>
            </w:r>
          </w:p>
        </w:tc>
      </w:tr>
      <w:tr w:rsidR="00AC6342" w:rsidRPr="00D5327E" w:rsidTr="00CC46A5">
        <w:trPr>
          <w:jc w:val="center"/>
        </w:trPr>
        <w:tc>
          <w:tcPr>
            <w:tcW w:w="1129"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4080 </w:t>
            </w:r>
          </w:p>
        </w:tc>
        <w:tc>
          <w:tcPr>
            <w:tcW w:w="5387"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Имануелова метличина (Centaurea immanuelisloewii) </w:t>
            </w:r>
          </w:p>
        </w:tc>
      </w:tr>
    </w:tbl>
    <w:p w:rsidR="00AC6342" w:rsidRPr="00D5327E" w:rsidRDefault="00AC6342" w:rsidP="00AC6342">
      <w:pPr>
        <w:shd w:val="clear" w:color="auto" w:fill="FEFEFE"/>
        <w:spacing w:after="120" w:line="240" w:lineRule="auto"/>
        <w:jc w:val="both"/>
        <w:rPr>
          <w:rFonts w:ascii="Times New Roman" w:hAnsi="Times New Roman" w:cs="Times New Roman"/>
        </w:rPr>
      </w:pPr>
    </w:p>
    <w:p w:rsidR="00AC6342" w:rsidRPr="00D5327E" w:rsidRDefault="00AC6342" w:rsidP="00AC6342">
      <w:pPr>
        <w:shd w:val="clear" w:color="auto" w:fill="FEFEFE"/>
        <w:spacing w:after="120" w:line="240" w:lineRule="auto"/>
        <w:ind w:firstLine="708"/>
        <w:jc w:val="both"/>
        <w:rPr>
          <w:rFonts w:ascii="Times New Roman" w:hAnsi="Times New Roman" w:cs="Times New Roman"/>
          <w:b/>
          <w:i/>
        </w:rPr>
      </w:pPr>
      <w:r w:rsidRPr="00D5327E">
        <w:rPr>
          <w:rFonts w:ascii="Times New Roman" w:hAnsi="Times New Roman" w:cs="Times New Roman"/>
          <w:b/>
          <w:i/>
        </w:rPr>
        <w:t xml:space="preserve">Други значими растителни видове </w:t>
      </w:r>
    </w:p>
    <w:tbl>
      <w:tblPr>
        <w:tblStyle w:val="TableGrid"/>
        <w:tblW w:w="0" w:type="auto"/>
        <w:jc w:val="center"/>
        <w:tblLook w:val="04A0" w:firstRow="1" w:lastRow="0" w:firstColumn="1" w:lastColumn="0" w:noHBand="0" w:noVBand="1"/>
      </w:tblPr>
      <w:tblGrid>
        <w:gridCol w:w="3798"/>
        <w:gridCol w:w="1628"/>
        <w:gridCol w:w="1199"/>
        <w:gridCol w:w="1211"/>
        <w:gridCol w:w="975"/>
        <w:gridCol w:w="994"/>
      </w:tblGrid>
      <w:tr w:rsidR="00AC6342" w:rsidRPr="00D5327E" w:rsidTr="00CC46A5">
        <w:trPr>
          <w:jc w:val="center"/>
        </w:trPr>
        <w:tc>
          <w:tcPr>
            <w:tcW w:w="3798" w:type="dxa"/>
            <w:vAlign w:val="center"/>
          </w:tcPr>
          <w:p w:rsidR="00AC6342" w:rsidRPr="00965F5F" w:rsidRDefault="00AC6342" w:rsidP="00CC46A5">
            <w:pPr>
              <w:spacing w:before="60" w:after="60"/>
              <w:jc w:val="center"/>
              <w:rPr>
                <w:rFonts w:ascii="Times New Roman" w:hAnsi="Times New Roman" w:cs="Times New Roman"/>
                <w:b/>
                <w:sz w:val="20"/>
                <w:szCs w:val="20"/>
              </w:rPr>
            </w:pPr>
            <w:r w:rsidRPr="00965F5F">
              <w:rPr>
                <w:rFonts w:ascii="Times New Roman" w:hAnsi="Times New Roman" w:cs="Times New Roman"/>
                <w:b/>
                <w:sz w:val="20"/>
                <w:szCs w:val="20"/>
              </w:rPr>
              <w:t>Латинско име</w:t>
            </w:r>
          </w:p>
        </w:tc>
        <w:tc>
          <w:tcPr>
            <w:tcW w:w="1628" w:type="dxa"/>
            <w:vAlign w:val="center"/>
          </w:tcPr>
          <w:p w:rsidR="00AC6342" w:rsidRPr="00965F5F" w:rsidRDefault="00AC6342" w:rsidP="00CC46A5">
            <w:pPr>
              <w:spacing w:before="60" w:after="60"/>
              <w:jc w:val="center"/>
              <w:rPr>
                <w:rFonts w:ascii="Times New Roman" w:hAnsi="Times New Roman" w:cs="Times New Roman"/>
                <w:b/>
                <w:sz w:val="20"/>
                <w:szCs w:val="20"/>
              </w:rPr>
            </w:pPr>
            <w:r w:rsidRPr="00965F5F">
              <w:rPr>
                <w:rFonts w:ascii="Times New Roman" w:hAnsi="Times New Roman" w:cs="Times New Roman"/>
                <w:b/>
                <w:sz w:val="20"/>
                <w:szCs w:val="20"/>
              </w:rPr>
              <w:t>Българско име</w:t>
            </w:r>
          </w:p>
        </w:tc>
        <w:tc>
          <w:tcPr>
            <w:tcW w:w="1126" w:type="dxa"/>
            <w:vAlign w:val="center"/>
          </w:tcPr>
          <w:p w:rsidR="00AC6342" w:rsidRPr="00965F5F" w:rsidRDefault="00AC6342" w:rsidP="00CC46A5">
            <w:pPr>
              <w:spacing w:before="60" w:after="60"/>
              <w:jc w:val="center"/>
              <w:rPr>
                <w:rFonts w:ascii="Times New Roman" w:hAnsi="Times New Roman" w:cs="Times New Roman"/>
                <w:b/>
                <w:sz w:val="20"/>
                <w:szCs w:val="20"/>
              </w:rPr>
            </w:pPr>
            <w:r w:rsidRPr="00965F5F">
              <w:rPr>
                <w:rFonts w:ascii="Times New Roman" w:hAnsi="Times New Roman" w:cs="Times New Roman"/>
                <w:b/>
                <w:sz w:val="20"/>
                <w:szCs w:val="20"/>
              </w:rPr>
              <w:t>Български ендемит</w:t>
            </w:r>
          </w:p>
        </w:tc>
        <w:tc>
          <w:tcPr>
            <w:tcW w:w="1128" w:type="dxa"/>
            <w:vAlign w:val="center"/>
          </w:tcPr>
          <w:p w:rsidR="00AC6342" w:rsidRPr="00965F5F" w:rsidRDefault="00AC6342" w:rsidP="00CC46A5">
            <w:pPr>
              <w:spacing w:before="60" w:after="60"/>
              <w:jc w:val="center"/>
              <w:rPr>
                <w:rFonts w:ascii="Times New Roman" w:hAnsi="Times New Roman" w:cs="Times New Roman"/>
                <w:b/>
                <w:sz w:val="20"/>
                <w:szCs w:val="20"/>
              </w:rPr>
            </w:pPr>
            <w:r w:rsidRPr="00965F5F">
              <w:rPr>
                <w:rFonts w:ascii="Times New Roman" w:hAnsi="Times New Roman" w:cs="Times New Roman"/>
                <w:b/>
                <w:sz w:val="20"/>
                <w:szCs w:val="20"/>
              </w:rPr>
              <w:t>Балкански ендемит</w:t>
            </w:r>
          </w:p>
        </w:tc>
        <w:tc>
          <w:tcPr>
            <w:tcW w:w="975" w:type="dxa"/>
            <w:vAlign w:val="center"/>
          </w:tcPr>
          <w:p w:rsidR="00AC6342" w:rsidRPr="00965F5F" w:rsidRDefault="00AC6342" w:rsidP="00CC46A5">
            <w:pPr>
              <w:spacing w:before="60" w:after="60"/>
              <w:jc w:val="center"/>
              <w:rPr>
                <w:rFonts w:ascii="Times New Roman" w:hAnsi="Times New Roman" w:cs="Times New Roman"/>
                <w:b/>
                <w:sz w:val="20"/>
                <w:szCs w:val="20"/>
              </w:rPr>
            </w:pPr>
            <w:r w:rsidRPr="00965F5F">
              <w:rPr>
                <w:rFonts w:ascii="Times New Roman" w:hAnsi="Times New Roman" w:cs="Times New Roman"/>
                <w:b/>
                <w:sz w:val="20"/>
                <w:szCs w:val="20"/>
              </w:rPr>
              <w:t>Червена книга</w:t>
            </w:r>
          </w:p>
        </w:tc>
        <w:tc>
          <w:tcPr>
            <w:tcW w:w="979" w:type="dxa"/>
            <w:vAlign w:val="center"/>
          </w:tcPr>
          <w:p w:rsidR="00AC6342" w:rsidRPr="00965F5F" w:rsidRDefault="00AC6342" w:rsidP="00CC46A5">
            <w:pPr>
              <w:spacing w:before="60" w:after="60"/>
              <w:jc w:val="center"/>
              <w:rPr>
                <w:rFonts w:ascii="Times New Roman" w:hAnsi="Times New Roman" w:cs="Times New Roman"/>
                <w:b/>
                <w:sz w:val="20"/>
                <w:szCs w:val="20"/>
              </w:rPr>
            </w:pPr>
            <w:r w:rsidRPr="00965F5F">
              <w:rPr>
                <w:rFonts w:ascii="Times New Roman" w:hAnsi="Times New Roman" w:cs="Times New Roman"/>
                <w:b/>
                <w:sz w:val="20"/>
                <w:szCs w:val="20"/>
              </w:rPr>
              <w:t>ЗБР (Прил.3)</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1. Acanthus balcanicus Heyw. &amp; F.B.K. Richardson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Балкански страшник </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r w:rsidRPr="00D5327E">
              <w:rPr>
                <w:rFonts w:ascii="Times New Roman" w:hAnsi="Times New Roman" w:cs="Times New Roman"/>
                <w:sz w:val="20"/>
                <w:szCs w:val="20"/>
              </w:rPr>
              <w:t>+</w:t>
            </w: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rPr>
            </w:pP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2. Anemone sylvestris L.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Горска съсънка </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3. Andrachne telephioides L.</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Андрахне</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r w:rsidRPr="00D5327E">
              <w:rPr>
                <w:rFonts w:ascii="Times New Roman" w:hAnsi="Times New Roman" w:cs="Times New Roman"/>
                <w:sz w:val="20"/>
                <w:szCs w:val="20"/>
              </w:rPr>
              <w:t>EN</w:t>
            </w: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rPr>
            </w:pP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4. Anthyllis aurea Welden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Златна раменка </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rPr>
            </w:pPr>
            <w:r w:rsidRPr="00D5327E">
              <w:rPr>
                <w:rFonts w:ascii="Times New Roman" w:hAnsi="Times New Roman" w:cs="Times New Roman"/>
                <w:sz w:val="20"/>
                <w:szCs w:val="20"/>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5. Astragalus wilmottianus Stoj.</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Вилмотианов клин</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r w:rsidRPr="00D5327E">
              <w:rPr>
                <w:rFonts w:ascii="Times New Roman" w:hAnsi="Times New Roman" w:cs="Times New Roman"/>
                <w:sz w:val="20"/>
                <w:szCs w:val="20"/>
              </w:rPr>
              <w:t>EN</w:t>
            </w: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6. Bromus moesiacus Velen.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Мизийска овсига </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rPr>
            </w:pP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7. Cachrys alpina M. Bieb.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Кахрис</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8. Centaurea</w:t>
            </w:r>
            <w:r>
              <w:rPr>
                <w:rFonts w:ascii="Times New Roman" w:hAnsi="Times New Roman" w:cs="Times New Roman"/>
                <w:sz w:val="20"/>
                <w:szCs w:val="20"/>
                <w:lang w:val="en-US"/>
              </w:rPr>
              <w:t xml:space="preserve"> </w:t>
            </w:r>
            <w:r w:rsidRPr="00D5327E">
              <w:rPr>
                <w:rFonts w:ascii="Times New Roman" w:hAnsi="Times New Roman" w:cs="Times New Roman"/>
                <w:sz w:val="20"/>
                <w:szCs w:val="20"/>
              </w:rPr>
              <w:t>immanuelis-loewii</w:t>
            </w:r>
            <w:r>
              <w:rPr>
                <w:rFonts w:ascii="Times New Roman" w:hAnsi="Times New Roman" w:cs="Times New Roman"/>
                <w:sz w:val="20"/>
                <w:szCs w:val="20"/>
                <w:lang w:val="en-US"/>
              </w:rPr>
              <w:t xml:space="preserve"> </w:t>
            </w:r>
            <w:r w:rsidRPr="00D5327E">
              <w:rPr>
                <w:rFonts w:ascii="Times New Roman" w:hAnsi="Times New Roman" w:cs="Times New Roman"/>
                <w:sz w:val="20"/>
                <w:szCs w:val="20"/>
              </w:rPr>
              <w:t xml:space="preserve">Degen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Имануелова метличина</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r w:rsidRPr="00D5327E">
              <w:rPr>
                <w:rFonts w:ascii="Times New Roman" w:hAnsi="Times New Roman" w:cs="Times New Roman"/>
                <w:sz w:val="20"/>
                <w:szCs w:val="20"/>
              </w:rPr>
              <w:t>EN</w:t>
            </w: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rPr>
            </w:pPr>
            <w:r w:rsidRPr="00D5327E">
              <w:rPr>
                <w:rFonts w:ascii="Times New Roman" w:hAnsi="Times New Roman" w:cs="Times New Roman"/>
                <w:sz w:val="20"/>
                <w:szCs w:val="20"/>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9. Crocus olivieri J. Gay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Оливиеров минзухар</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10. Daphne cneorum L.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Ниско бясно дърво</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r w:rsidRPr="00D5327E">
              <w:rPr>
                <w:rFonts w:ascii="Times New Roman" w:hAnsi="Times New Roman" w:cs="Times New Roman"/>
                <w:sz w:val="20"/>
                <w:szCs w:val="20"/>
              </w:rPr>
              <w:t>EN</w:t>
            </w: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rPr>
            </w:pP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lastRenderedPageBreak/>
              <w:t xml:space="preserve">11. Echium russicum J.F. Gmel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Руско усойниче</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rPr>
            </w:pPr>
            <w:r w:rsidRPr="00D5327E">
              <w:rPr>
                <w:rFonts w:ascii="Times New Roman" w:hAnsi="Times New Roman" w:cs="Times New Roman"/>
                <w:sz w:val="20"/>
                <w:szCs w:val="20"/>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12. Edraianthus serbicus Petrović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Сръбски едрайант</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r w:rsidRPr="00D5327E">
              <w:rPr>
                <w:rFonts w:ascii="Times New Roman" w:hAnsi="Times New Roman" w:cs="Times New Roman"/>
                <w:sz w:val="20"/>
                <w:szCs w:val="20"/>
              </w:rPr>
              <w:t>EN</w:t>
            </w: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13. Epipactis purpurata Sm.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Пурпурен дремник</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r w:rsidRPr="00D5327E">
              <w:rPr>
                <w:rFonts w:ascii="Times New Roman" w:hAnsi="Times New Roman" w:cs="Times New Roman"/>
                <w:sz w:val="20"/>
                <w:szCs w:val="20"/>
              </w:rPr>
              <w:t>EN</w:t>
            </w: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14. Eryngium palmatum Pančić &amp; Vis.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Дланолистен ветрогон</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15. Fritillaria orientalis Adams.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Източна ведрица</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16. Galanthus elwesii Hook. f.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Елвезиево кокиче</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17. Genista pilosa L.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Влакнеста жълтуга</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EN</w:t>
            </w: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18. Himantoglossum caprinum (M. Bieb.) Spreng.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Обикновена пърчовка</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19. Limodorum abortivum (L.) Sw.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Недоразвит лимодорум</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20. Ophrys apifera Huds.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Пчелоносна пчелица</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21. Ophrys cornuta Steven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Двурога пчелица </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22. Ophrys insectifera L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Муховидна пчелица </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rPr>
            </w:pPr>
            <w:r w:rsidRPr="00D5327E">
              <w:rPr>
                <w:rFonts w:ascii="Times New Roman" w:hAnsi="Times New Roman" w:cs="Times New Roman"/>
                <w:sz w:val="20"/>
                <w:szCs w:val="20"/>
              </w:rPr>
              <w:t>CR</w:t>
            </w: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rPr>
            </w:pPr>
            <w:r w:rsidRPr="00D5327E">
              <w:rPr>
                <w:rFonts w:ascii="Times New Roman" w:hAnsi="Times New Roman" w:cs="Times New Roman"/>
                <w:sz w:val="20"/>
                <w:szCs w:val="20"/>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23. Tulipa urumoffii Hayek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Урумово лале </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VU</w:t>
            </w: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w:t>
            </w: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24. Valeriana montana L.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Планинска дилянка</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EN</w:t>
            </w: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p>
        </w:tc>
      </w:tr>
      <w:tr w:rsidR="00AC6342" w:rsidRPr="00D5327E" w:rsidTr="00CC46A5">
        <w:trPr>
          <w:jc w:val="center"/>
        </w:trPr>
        <w:tc>
          <w:tcPr>
            <w:tcW w:w="379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 xml:space="preserve">25. Verbascum urumoffii Stoj. &amp; Acht. </w:t>
            </w:r>
          </w:p>
        </w:tc>
        <w:tc>
          <w:tcPr>
            <w:tcW w:w="1628" w:type="dxa"/>
            <w:vAlign w:val="center"/>
          </w:tcPr>
          <w:p w:rsidR="00AC6342" w:rsidRPr="00D5327E" w:rsidRDefault="00AC6342" w:rsidP="00CC46A5">
            <w:pPr>
              <w:spacing w:before="60" w:after="60"/>
              <w:rPr>
                <w:rFonts w:ascii="Times New Roman" w:hAnsi="Times New Roman" w:cs="Times New Roman"/>
                <w:sz w:val="20"/>
                <w:szCs w:val="20"/>
              </w:rPr>
            </w:pPr>
            <w:r w:rsidRPr="00D5327E">
              <w:rPr>
                <w:rFonts w:ascii="Times New Roman" w:hAnsi="Times New Roman" w:cs="Times New Roman"/>
                <w:sz w:val="20"/>
                <w:szCs w:val="20"/>
              </w:rPr>
              <w:t>Урумов лопен</w:t>
            </w:r>
          </w:p>
        </w:tc>
        <w:tc>
          <w:tcPr>
            <w:tcW w:w="1126"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p>
        </w:tc>
        <w:tc>
          <w:tcPr>
            <w:tcW w:w="1128" w:type="dxa"/>
            <w:vAlign w:val="center"/>
          </w:tcPr>
          <w:p w:rsidR="00AC6342" w:rsidRPr="00D5327E" w:rsidRDefault="00AC6342" w:rsidP="00CC46A5">
            <w:pPr>
              <w:spacing w:before="60" w:after="60"/>
              <w:jc w:val="center"/>
              <w:rPr>
                <w:rFonts w:ascii="Times New Roman" w:hAnsi="Times New Roman" w:cs="Times New Roman"/>
                <w:sz w:val="20"/>
                <w:szCs w:val="20"/>
              </w:rPr>
            </w:pPr>
          </w:p>
        </w:tc>
        <w:tc>
          <w:tcPr>
            <w:tcW w:w="975"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r w:rsidRPr="00D5327E">
              <w:rPr>
                <w:rFonts w:ascii="Times New Roman" w:hAnsi="Times New Roman" w:cs="Times New Roman"/>
                <w:sz w:val="20"/>
                <w:szCs w:val="20"/>
                <w:lang w:val="en-US"/>
              </w:rPr>
              <w:t>EN</w:t>
            </w:r>
          </w:p>
        </w:tc>
        <w:tc>
          <w:tcPr>
            <w:tcW w:w="979" w:type="dxa"/>
            <w:vAlign w:val="center"/>
          </w:tcPr>
          <w:p w:rsidR="00AC6342" w:rsidRPr="00D5327E" w:rsidRDefault="00AC6342" w:rsidP="00CC46A5">
            <w:pPr>
              <w:spacing w:before="60" w:after="60"/>
              <w:jc w:val="center"/>
              <w:rPr>
                <w:rFonts w:ascii="Times New Roman" w:hAnsi="Times New Roman" w:cs="Times New Roman"/>
                <w:sz w:val="20"/>
                <w:szCs w:val="20"/>
                <w:lang w:val="en-US"/>
              </w:rPr>
            </w:pPr>
          </w:p>
        </w:tc>
      </w:tr>
    </w:tbl>
    <w:p w:rsidR="00AC6342" w:rsidRPr="0047054A" w:rsidRDefault="00AC6342" w:rsidP="00AC6342">
      <w:pPr>
        <w:shd w:val="clear" w:color="auto" w:fill="FEFEFE"/>
        <w:spacing w:after="60" w:line="276" w:lineRule="auto"/>
        <w:jc w:val="both"/>
        <w:rPr>
          <w:rFonts w:ascii="Times New Roman" w:hAnsi="Times New Roman" w:cs="Times New Roman"/>
          <w:i/>
          <w:sz w:val="20"/>
          <w:szCs w:val="20"/>
        </w:rPr>
      </w:pPr>
      <w:r w:rsidRPr="0047054A">
        <w:rPr>
          <w:rFonts w:ascii="Times New Roman" w:hAnsi="Times New Roman" w:cs="Times New Roman"/>
          <w:i/>
          <w:sz w:val="20"/>
          <w:szCs w:val="20"/>
        </w:rPr>
        <w:t xml:space="preserve">* Категории на застрашеност на видовете: CR – критично застрашен; EN – застрашен; VU – уязвим. </w:t>
      </w:r>
    </w:p>
    <w:p w:rsidR="00AC6342" w:rsidRDefault="00AC6342" w:rsidP="00AC6342">
      <w:pPr>
        <w:shd w:val="clear" w:color="auto" w:fill="FEFEFE"/>
        <w:spacing w:after="120" w:line="276" w:lineRule="auto"/>
        <w:ind w:firstLine="709"/>
        <w:jc w:val="both"/>
        <w:rPr>
          <w:rFonts w:ascii="Times New Roman" w:hAnsi="Times New Roman" w:cs="Times New Roman"/>
          <w:b/>
          <w:i/>
        </w:rPr>
      </w:pPr>
    </w:p>
    <w:p w:rsidR="00AC6342" w:rsidRPr="006C3E3F" w:rsidRDefault="00AC6342" w:rsidP="00AC6342">
      <w:pPr>
        <w:shd w:val="clear" w:color="auto" w:fill="FEFEFE"/>
        <w:spacing w:after="120" w:line="276" w:lineRule="auto"/>
        <w:ind w:firstLine="709"/>
        <w:jc w:val="both"/>
        <w:rPr>
          <w:rFonts w:ascii="Times New Roman" w:hAnsi="Times New Roman" w:cs="Times New Roman"/>
          <w:b/>
          <w:i/>
        </w:rPr>
      </w:pPr>
      <w:r w:rsidRPr="006C3E3F">
        <w:rPr>
          <w:rFonts w:ascii="Times New Roman" w:hAnsi="Times New Roman" w:cs="Times New Roman"/>
          <w:b/>
          <w:i/>
        </w:rPr>
        <w:t xml:space="preserve">Уязвимост </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xml:space="preserve">Флористичното, фаунистичното разнообразие, както и разнообразието от растителни съобщества и природни местообитания в ЗЗ „Острица” са значително повлияни от човека в исторически аспект. С най-висока уязвимост се отличават тревните и храстови растителни съобщества, които се влияят във висока степен от начина на тяхното стопанисване. Най- големите потенциални заплахи за тях са промяната в начина им на трайно ползване, изоставянето на традиционни пасторални системи или преексплоатация на земите, използвани като пасища, промяна в характеристиките на ландшафта и екологичните условия в следствие на изграждането и експлоатацията на мини и кариери, създаването на ветроенергийни и фотоволтаични паркове. В резултат на тези фактори настъпват различни промени в растителните съобщества, водещи до промяна в тяхната структура и функции, като например пасищна ретрогресия, дигресия или трайна деградация. Обрастването на пасищата с храсти и дървета крие опасност за поддържането на видовото разнообразие в тях, като по този начин са застрашени и някои видове с голяма консервационна стойност като източната ведрица (Fritillaria orientalis) и др. Въпреки че туристическия интерес към защитената зона е сравнително слаб, резултат от туристическата дейност с перспектива към увеличаване, е утъпкването на растителните съобщества, </w:t>
      </w:r>
      <w:r w:rsidRPr="006C3E3F">
        <w:rPr>
          <w:rFonts w:ascii="Times New Roman" w:hAnsi="Times New Roman" w:cs="Times New Roman"/>
        </w:rPr>
        <w:lastRenderedPageBreak/>
        <w:t xml:space="preserve">събирането на диворастящи растения с висока декоративна стойност, включително на редки и защитени видове и битовото замърсяване. </w:t>
      </w:r>
    </w:p>
    <w:p w:rsidR="00AC6342" w:rsidRPr="006C3E3F" w:rsidRDefault="00AC6342" w:rsidP="00AC6342">
      <w:pPr>
        <w:shd w:val="clear" w:color="auto" w:fill="FEFEFE"/>
        <w:spacing w:after="120" w:line="276" w:lineRule="auto"/>
        <w:ind w:firstLine="709"/>
        <w:jc w:val="both"/>
        <w:rPr>
          <w:rFonts w:ascii="Times New Roman" w:hAnsi="Times New Roman" w:cs="Times New Roman"/>
          <w:b/>
          <w:i/>
        </w:rPr>
      </w:pPr>
      <w:r w:rsidRPr="006C3E3F">
        <w:rPr>
          <w:rFonts w:ascii="Times New Roman" w:hAnsi="Times New Roman" w:cs="Times New Roman"/>
          <w:b/>
          <w:i/>
        </w:rPr>
        <w:t>Реж</w:t>
      </w:r>
      <w:r>
        <w:rPr>
          <w:rFonts w:ascii="Times New Roman" w:hAnsi="Times New Roman" w:cs="Times New Roman"/>
          <w:b/>
          <w:i/>
        </w:rPr>
        <w:t>ими за опазване в ЗЗ „Острица”</w:t>
      </w:r>
    </w:p>
    <w:p w:rsidR="00AC6342" w:rsidRPr="006C3E3F" w:rsidRDefault="00AC6342" w:rsidP="00AC6342">
      <w:pPr>
        <w:shd w:val="clear" w:color="auto" w:fill="FEFEFE"/>
        <w:spacing w:after="120" w:line="276" w:lineRule="auto"/>
        <w:ind w:firstLine="709"/>
        <w:jc w:val="both"/>
        <w:rPr>
          <w:rFonts w:ascii="Times New Roman" w:hAnsi="Times New Roman" w:cs="Times New Roman"/>
          <w:i/>
        </w:rPr>
      </w:pPr>
      <w:r w:rsidRPr="006C3E3F">
        <w:rPr>
          <w:rFonts w:ascii="Times New Roman" w:hAnsi="Times New Roman" w:cs="Times New Roman"/>
          <w:i/>
        </w:rPr>
        <w:t xml:space="preserve">За местообитание 9170: </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xml:space="preserve">- Забрана за провеждане на санитарни сечи с интензивност под 5 %. При естествените гори е допустимо и нормално естественият отпад (мъртвата дървесина) да бъде до 5% от запаса. Ако мъртвата дървесина в насаждението е до 5% от запаса, не трябва да се предвижда и извежда санитарна сеч. А в случаите, когато се провежда санитарна сеч, на 1 ha трябва да се оставят по минимум 15 m3 мъртва и суха маса. </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xml:space="preserve">- Забрана за водене на всички видове възобновителни сечи при издънкови насаждения с изключение на постепенни сечи с възобновителен период, не по-малък от 10 години. Разрешените сечи се допускат при предварително естествено възобновяване или със съчетаване на естественото с изкуствено възобновяване. </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xml:space="preserve">- Забрана за водене на всички видове възобновителни сечи с изключение на изборните при високостъблени насаждения. </w:t>
      </w:r>
    </w:p>
    <w:p w:rsidR="00725EE2"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Забрана за добив на листников фураж.</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xml:space="preserve">- Забрана за ограждане, включително за бази за интензивно развъждане на дивеча. </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xml:space="preserve">- Забрана за паша. </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xml:space="preserve">- Забрана за промяна предназначението на земята, освен в интерес на общественото здраве и безопасност или по други причини от първостепенен обществен интерес, включително такива от социален или икономически характер или изразяващи се в изключително благоприятни последици за околната среда. </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xml:space="preserve">- Задължително провеждане на отгледни сечи. - Запазването на ключови елементи на биоразнообразието – острови на старостта, дървета с хралупи, зони на спокойствие и т.н. </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xml:space="preserve">- Увеличаване на турнуса на сеч с 20 години. </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xml:space="preserve">- Забрана за внасяне на неместни произходи и видове при воденето на краткосрочно- постепенни сечи със съчетаване на естественото с изкуствено възобновяване. </w:t>
      </w:r>
    </w:p>
    <w:p w:rsidR="00AC6342" w:rsidRPr="00714FEA" w:rsidRDefault="00AC6342" w:rsidP="00AC6342">
      <w:pPr>
        <w:shd w:val="clear" w:color="auto" w:fill="FEFEFE"/>
        <w:spacing w:after="120" w:line="276" w:lineRule="auto"/>
        <w:ind w:firstLine="709"/>
        <w:jc w:val="both"/>
        <w:rPr>
          <w:rFonts w:ascii="Times New Roman" w:hAnsi="Times New Roman" w:cs="Times New Roman"/>
          <w:i/>
        </w:rPr>
      </w:pPr>
      <w:r w:rsidRPr="006C3E3F">
        <w:rPr>
          <w:rFonts w:ascii="Times New Roman" w:hAnsi="Times New Roman" w:cs="Times New Roman"/>
          <w:i/>
        </w:rPr>
        <w:t>За местообитание 91H0:</w:t>
      </w:r>
      <w:r w:rsidRPr="00714FEA">
        <w:rPr>
          <w:rFonts w:ascii="Times New Roman" w:hAnsi="Times New Roman" w:cs="Times New Roman"/>
          <w:i/>
        </w:rPr>
        <w:t xml:space="preserve"> </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xml:space="preserve">- Забрана за водене на всички видове възобновителни сечи. </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Забрана за добив на листников фураж.</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xml:space="preserve">- Забрана за ограждане, включително за бази за интензивно развъждане на дивеча. - Забрана за паша на кози. </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xml:space="preserve">- Забрана за промяна предназначението на земята, освен в интерес на общественото здраве и безопасност или по други причини от първостепенен обществен интерес, включително такива, изразяващи се в изключително благоприятни последици за околната среда. </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xml:space="preserve">- Запазването на ключови елементи на биоразнообразието – острови на старостта, дървета с хралупи, зони на спокойствие и т.н. </w:t>
      </w:r>
    </w:p>
    <w:p w:rsidR="00AC6342" w:rsidRPr="006C3E3F" w:rsidRDefault="00AC6342" w:rsidP="00AC6342">
      <w:pPr>
        <w:shd w:val="clear" w:color="auto" w:fill="FEFEFE"/>
        <w:spacing w:after="120" w:line="276" w:lineRule="auto"/>
        <w:ind w:firstLine="709"/>
        <w:jc w:val="both"/>
        <w:rPr>
          <w:rFonts w:ascii="Times New Roman" w:hAnsi="Times New Roman" w:cs="Times New Roman"/>
          <w:i/>
        </w:rPr>
      </w:pPr>
      <w:r w:rsidRPr="006C3E3F">
        <w:rPr>
          <w:rFonts w:ascii="Times New Roman" w:hAnsi="Times New Roman" w:cs="Times New Roman"/>
          <w:i/>
        </w:rPr>
        <w:t xml:space="preserve">За местообитание 4090: </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lastRenderedPageBreak/>
        <w:t>- Забрана за промяна предназначението на земята, освен в интерес на общественото здраве и безопасност или по други причини от първостепенен обществен интерес, включително такива изразяващи се в изключително благоприятни последици за околната среда. За местообитание 91M0:</w:t>
      </w:r>
    </w:p>
    <w:p w:rsidR="00AC6342" w:rsidRPr="006C3E3F" w:rsidRDefault="00AC6342" w:rsidP="00AC6342">
      <w:pPr>
        <w:shd w:val="clear" w:color="auto" w:fill="FEFEFE"/>
        <w:spacing w:after="120" w:line="276" w:lineRule="auto"/>
        <w:ind w:firstLine="709"/>
        <w:jc w:val="both"/>
        <w:rPr>
          <w:rFonts w:ascii="Times New Roman" w:hAnsi="Times New Roman" w:cs="Times New Roman"/>
        </w:rPr>
      </w:pPr>
      <w:r w:rsidRPr="006C3E3F">
        <w:rPr>
          <w:rFonts w:ascii="Times New Roman" w:hAnsi="Times New Roman" w:cs="Times New Roman"/>
        </w:rPr>
        <w:t xml:space="preserve"> - Забрана за промяна предназначението на земята, освен в интерес на общественото здраве и безопасност или по други причини от първостепенен обществен интерес, включително такива от социален или икономически характер или изразяващи се в изключително благоприятни последици за околната среда. </w:t>
      </w:r>
    </w:p>
    <w:p w:rsidR="00AC6342" w:rsidRDefault="00AC6342" w:rsidP="00AC6342">
      <w:pPr>
        <w:shd w:val="clear" w:color="auto" w:fill="FEFEFE"/>
        <w:spacing w:after="120" w:line="276" w:lineRule="auto"/>
        <w:ind w:firstLine="709"/>
        <w:jc w:val="both"/>
        <w:rPr>
          <w:rFonts w:ascii="Times New Roman" w:hAnsi="Times New Roman" w:cs="Times New Roman"/>
        </w:rPr>
      </w:pPr>
      <w:r w:rsidRPr="003B7009">
        <w:rPr>
          <w:rFonts w:ascii="Times New Roman" w:hAnsi="Times New Roman" w:cs="Times New Roman"/>
        </w:rPr>
        <w:t>- Задължително провеждане на отгледни сечи.</w:t>
      </w:r>
    </w:p>
    <w:p w:rsidR="003D2835" w:rsidRPr="00AC6C3D" w:rsidRDefault="003D2835" w:rsidP="002279C4">
      <w:pPr>
        <w:pStyle w:val="Heading1"/>
        <w:numPr>
          <w:ilvl w:val="0"/>
          <w:numId w:val="12"/>
        </w:numPr>
        <w:spacing w:before="0" w:after="120" w:line="276" w:lineRule="auto"/>
        <w:jc w:val="both"/>
        <w:rPr>
          <w:rFonts w:ascii="Times New Roman" w:eastAsia="Times New Roman" w:hAnsi="Times New Roman" w:cs="Times New Roman"/>
          <w:b/>
          <w:color w:val="auto"/>
          <w:sz w:val="22"/>
          <w:szCs w:val="22"/>
          <w:lang w:eastAsia="bg-BG"/>
        </w:rPr>
      </w:pPr>
      <w:bookmarkStart w:id="37" w:name="_Toc513808253"/>
      <w:r w:rsidRPr="00AC6C3D">
        <w:rPr>
          <w:rFonts w:ascii="Times New Roman" w:eastAsia="Times New Roman" w:hAnsi="Times New Roman" w:cs="Times New Roman"/>
          <w:b/>
          <w:color w:val="auto"/>
          <w:sz w:val="22"/>
          <w:szCs w:val="22"/>
          <w:lang w:eastAsia="bg-BG"/>
        </w:rPr>
        <w:t>Л</w:t>
      </w:r>
      <w:r w:rsidR="0063700A" w:rsidRPr="00AC6C3D">
        <w:rPr>
          <w:rFonts w:ascii="Times New Roman" w:eastAsia="Times New Roman" w:hAnsi="Times New Roman" w:cs="Times New Roman"/>
          <w:b/>
          <w:color w:val="auto"/>
          <w:sz w:val="22"/>
          <w:szCs w:val="22"/>
          <w:lang w:eastAsia="bg-BG"/>
        </w:rPr>
        <w:t>андшафт и обекти с историческа, култу</w:t>
      </w:r>
      <w:r w:rsidRPr="00AC6C3D">
        <w:rPr>
          <w:rFonts w:ascii="Times New Roman" w:eastAsia="Times New Roman" w:hAnsi="Times New Roman" w:cs="Times New Roman"/>
          <w:b/>
          <w:color w:val="auto"/>
          <w:sz w:val="22"/>
          <w:szCs w:val="22"/>
          <w:lang w:eastAsia="bg-BG"/>
        </w:rPr>
        <w:t>рна или археологическа стойност</w:t>
      </w:r>
      <w:bookmarkEnd w:id="37"/>
    </w:p>
    <w:p w:rsidR="00C41327" w:rsidRPr="00AC6C3D" w:rsidRDefault="00C41327" w:rsidP="002279C4">
      <w:pPr>
        <w:spacing w:after="120" w:line="276" w:lineRule="auto"/>
        <w:ind w:firstLine="708"/>
        <w:jc w:val="both"/>
        <w:rPr>
          <w:rFonts w:ascii="Times New Roman" w:hAnsi="Times New Roman"/>
        </w:rPr>
      </w:pPr>
      <w:r w:rsidRPr="00AC6C3D">
        <w:rPr>
          <w:rFonts w:ascii="Times New Roman" w:hAnsi="Times New Roman"/>
        </w:rPr>
        <w:t xml:space="preserve">Територията обект на инвестиционното предложение, попада в зона която има типичните характеристика на промишлените ландшафти. Районът </w:t>
      </w:r>
      <w:r w:rsidR="002279C4" w:rsidRPr="00AC6C3D">
        <w:rPr>
          <w:rFonts w:ascii="Times New Roman" w:hAnsi="Times New Roman"/>
        </w:rPr>
        <w:t xml:space="preserve">е </w:t>
      </w:r>
      <w:r w:rsidRPr="00AC6C3D">
        <w:rPr>
          <w:rFonts w:ascii="Times New Roman" w:hAnsi="Times New Roman"/>
        </w:rPr>
        <w:t xml:space="preserve">със силно изявена антропогенна намеса по отношение на съществуващо промишлено и складово застрояване, изградена комуникационна, транспортна и техническа инфраструктура. </w:t>
      </w:r>
    </w:p>
    <w:p w:rsidR="002279C4" w:rsidRPr="00AC6C3D" w:rsidRDefault="00C41327" w:rsidP="002279C4">
      <w:pPr>
        <w:spacing w:after="120" w:line="276" w:lineRule="auto"/>
        <w:ind w:firstLine="708"/>
        <w:jc w:val="both"/>
        <w:rPr>
          <w:rFonts w:ascii="Times New Roman" w:hAnsi="Times New Roman" w:cs="Times New Roman"/>
        </w:rPr>
      </w:pPr>
      <w:r w:rsidRPr="00AC6C3D">
        <w:rPr>
          <w:rFonts w:ascii="Times New Roman" w:hAnsi="Times New Roman"/>
        </w:rPr>
        <w:t>Площадката на която ще се реализира е съществуваща, а самата инсталация ще се разположи и монтира във вече изгладен</w:t>
      </w:r>
      <w:r w:rsidR="002279C4" w:rsidRPr="00AC6C3D">
        <w:rPr>
          <w:rFonts w:ascii="Times New Roman" w:hAnsi="Times New Roman"/>
        </w:rPr>
        <w:t>а</w:t>
      </w:r>
      <w:r w:rsidRPr="00AC6C3D">
        <w:rPr>
          <w:rFonts w:ascii="Times New Roman" w:hAnsi="Times New Roman"/>
        </w:rPr>
        <w:t xml:space="preserve"> </w:t>
      </w:r>
      <w:r w:rsidR="002279C4" w:rsidRPr="00AC6C3D">
        <w:rPr>
          <w:rFonts w:ascii="Times New Roman" w:hAnsi="Times New Roman" w:cs="Times New Roman"/>
        </w:rPr>
        <w:t>масивна едноетажна сграда.</w:t>
      </w:r>
    </w:p>
    <w:p w:rsidR="00CF1825" w:rsidRPr="00AC6C3D" w:rsidRDefault="00435E78" w:rsidP="002279C4">
      <w:pPr>
        <w:spacing w:after="120" w:line="276" w:lineRule="auto"/>
        <w:ind w:firstLine="708"/>
        <w:jc w:val="both"/>
        <w:rPr>
          <w:rFonts w:ascii="Times New Roman" w:hAnsi="Times New Roman"/>
        </w:rPr>
      </w:pPr>
      <w:r w:rsidRPr="00AC6C3D">
        <w:rPr>
          <w:rFonts w:ascii="Times New Roman" w:hAnsi="Times New Roman"/>
          <w:lang w:eastAsia="bg-BG"/>
        </w:rPr>
        <w:t>Имотът, предмет на инвестиционното предложение не засяга обекти с историческа, културна или археологическа стойност.</w:t>
      </w:r>
    </w:p>
    <w:p w:rsidR="00EF6F24" w:rsidRPr="00AC6C3D" w:rsidRDefault="003D2835" w:rsidP="00EF6F24">
      <w:pPr>
        <w:pStyle w:val="Heading1"/>
        <w:numPr>
          <w:ilvl w:val="0"/>
          <w:numId w:val="12"/>
        </w:numPr>
        <w:spacing w:before="0" w:after="120" w:line="276" w:lineRule="auto"/>
        <w:jc w:val="both"/>
        <w:rPr>
          <w:rFonts w:ascii="Times New Roman" w:eastAsia="Times New Roman" w:hAnsi="Times New Roman" w:cs="Times New Roman"/>
          <w:b/>
          <w:color w:val="auto"/>
          <w:sz w:val="22"/>
          <w:szCs w:val="22"/>
          <w:lang w:eastAsia="bg-BG"/>
        </w:rPr>
      </w:pPr>
      <w:bookmarkStart w:id="38" w:name="_Toc513808254"/>
      <w:r w:rsidRPr="00AC6C3D">
        <w:rPr>
          <w:rFonts w:ascii="Times New Roman" w:eastAsia="Times New Roman" w:hAnsi="Times New Roman" w:cs="Times New Roman"/>
          <w:b/>
          <w:color w:val="auto"/>
          <w:sz w:val="22"/>
          <w:szCs w:val="22"/>
          <w:lang w:eastAsia="bg-BG"/>
        </w:rPr>
        <w:t>Т</w:t>
      </w:r>
      <w:r w:rsidR="0063700A" w:rsidRPr="00AC6C3D">
        <w:rPr>
          <w:rFonts w:ascii="Times New Roman" w:eastAsia="Times New Roman" w:hAnsi="Times New Roman" w:cs="Times New Roman"/>
          <w:b/>
          <w:color w:val="auto"/>
          <w:sz w:val="22"/>
          <w:szCs w:val="22"/>
          <w:lang w:eastAsia="bg-BG"/>
        </w:rPr>
        <w:t>еритории и/или зони и обекти със специфичен санитарен статут или подлежащи на здравна защита</w:t>
      </w:r>
      <w:bookmarkEnd w:id="38"/>
    </w:p>
    <w:p w:rsidR="002279C4" w:rsidRPr="00AC6C3D" w:rsidRDefault="002279C4" w:rsidP="00EF6F24">
      <w:pPr>
        <w:spacing w:after="120" w:line="276" w:lineRule="auto"/>
        <w:ind w:firstLine="708"/>
        <w:jc w:val="both"/>
        <w:rPr>
          <w:rFonts w:ascii="Times New Roman" w:hAnsi="Times New Roman" w:cs="Times New Roman"/>
          <w:lang w:eastAsia="bg-BG"/>
        </w:rPr>
      </w:pPr>
      <w:r w:rsidRPr="00AC6C3D">
        <w:rPr>
          <w:rFonts w:ascii="Times New Roman" w:hAnsi="Times New Roman" w:cs="Times New Roman"/>
          <w:lang w:eastAsia="bg-BG"/>
        </w:rPr>
        <w:t>Най-близко разположени</w:t>
      </w:r>
      <w:r w:rsidR="00EF6F24" w:rsidRPr="00AC6C3D">
        <w:rPr>
          <w:rFonts w:ascii="Times New Roman" w:hAnsi="Times New Roman" w:cs="Times New Roman"/>
          <w:lang w:eastAsia="bg-BG"/>
        </w:rPr>
        <w:t xml:space="preserve">те </w:t>
      </w:r>
      <w:r w:rsidRPr="00AC6C3D">
        <w:rPr>
          <w:rFonts w:ascii="Times New Roman" w:hAnsi="Times New Roman" w:cs="Times New Roman"/>
          <w:lang w:eastAsia="bg-BG"/>
        </w:rPr>
        <w:t>обект</w:t>
      </w:r>
      <w:r w:rsidR="00EF6F24" w:rsidRPr="00AC6C3D">
        <w:rPr>
          <w:rFonts w:ascii="Times New Roman" w:hAnsi="Times New Roman" w:cs="Times New Roman"/>
          <w:lang w:eastAsia="bg-BG"/>
        </w:rPr>
        <w:t>и</w:t>
      </w:r>
      <w:r w:rsidRPr="00AC6C3D">
        <w:rPr>
          <w:rFonts w:ascii="Times New Roman" w:hAnsi="Times New Roman" w:cs="Times New Roman"/>
          <w:lang w:eastAsia="bg-BG"/>
        </w:rPr>
        <w:t xml:space="preserve">, подлежащ на здравна защита </w:t>
      </w:r>
      <w:r w:rsidR="00EF6F24" w:rsidRPr="00AC6C3D">
        <w:rPr>
          <w:rFonts w:ascii="Times New Roman" w:hAnsi="Times New Roman" w:cs="Times New Roman"/>
          <w:lang w:eastAsia="bg-BG"/>
        </w:rPr>
        <w:t>са както следва (</w:t>
      </w:r>
      <w:r w:rsidR="00EF6F24" w:rsidRPr="00AC6C3D">
        <w:rPr>
          <w:rFonts w:ascii="Times New Roman" w:hAnsi="Times New Roman" w:cs="Times New Roman"/>
          <w:i/>
          <w:lang w:eastAsia="bg-BG"/>
        </w:rPr>
        <w:t xml:space="preserve">фиг. </w:t>
      </w:r>
      <w:r w:rsidR="004A2A28">
        <w:rPr>
          <w:rFonts w:ascii="Times New Roman" w:hAnsi="Times New Roman" w:cs="Times New Roman"/>
          <w:i/>
          <w:lang w:eastAsia="bg-BG"/>
        </w:rPr>
        <w:t>4</w:t>
      </w:r>
      <w:r w:rsidR="00EF6F24" w:rsidRPr="00AC6C3D">
        <w:rPr>
          <w:rFonts w:ascii="Times New Roman" w:hAnsi="Times New Roman" w:cs="Times New Roman"/>
          <w:lang w:eastAsia="bg-BG"/>
        </w:rPr>
        <w:t>):</w:t>
      </w:r>
    </w:p>
    <w:p w:rsidR="00EF6F24" w:rsidRPr="00AC6C3D" w:rsidRDefault="00EF6F24" w:rsidP="00EF6F24">
      <w:pPr>
        <w:pStyle w:val="ListParagraph"/>
        <w:numPr>
          <w:ilvl w:val="0"/>
          <w:numId w:val="11"/>
        </w:numPr>
        <w:spacing w:after="120"/>
        <w:contextualSpacing w:val="0"/>
        <w:jc w:val="both"/>
        <w:rPr>
          <w:rFonts w:ascii="Times New Roman" w:hAnsi="Times New Roman"/>
          <w:lang w:val="bg-BG" w:eastAsia="bg-BG"/>
        </w:rPr>
      </w:pPr>
      <w:r w:rsidRPr="00AC6C3D">
        <w:rPr>
          <w:rFonts w:ascii="Times New Roman" w:hAnsi="Times New Roman"/>
          <w:lang w:val="bg-BG" w:eastAsia="bg-BG"/>
        </w:rPr>
        <w:t>населението на гр. Радомир – най-близко разположените жилищни сгради са тези на ж.к. „Автогарата“ – на 470 м;</w:t>
      </w:r>
    </w:p>
    <w:p w:rsidR="00EF6F24" w:rsidRPr="00AC6C3D" w:rsidRDefault="00EF6F24" w:rsidP="00EF6F24">
      <w:pPr>
        <w:pStyle w:val="ListParagraph"/>
        <w:numPr>
          <w:ilvl w:val="0"/>
          <w:numId w:val="11"/>
        </w:numPr>
        <w:spacing w:after="120"/>
        <w:contextualSpacing w:val="0"/>
        <w:jc w:val="both"/>
        <w:rPr>
          <w:rFonts w:ascii="Times New Roman" w:hAnsi="Times New Roman"/>
          <w:lang w:val="bg-BG" w:eastAsia="bg-BG"/>
        </w:rPr>
      </w:pPr>
      <w:r w:rsidRPr="00AC6C3D">
        <w:rPr>
          <w:rFonts w:ascii="Times New Roman" w:hAnsi="Times New Roman"/>
          <w:lang w:val="bg-BG" w:eastAsia="bg-BG"/>
        </w:rPr>
        <w:t>първите жилищни сгради на кв. Върба са отдалечени на над 850 м</w:t>
      </w:r>
    </w:p>
    <w:p w:rsidR="00EF6F24" w:rsidRPr="00AC6C3D" w:rsidRDefault="00EF6F24" w:rsidP="00EF6F24">
      <w:pPr>
        <w:pStyle w:val="ListParagraph"/>
        <w:numPr>
          <w:ilvl w:val="0"/>
          <w:numId w:val="11"/>
        </w:numPr>
        <w:spacing w:after="120"/>
        <w:contextualSpacing w:val="0"/>
        <w:jc w:val="both"/>
        <w:rPr>
          <w:rFonts w:ascii="Times New Roman" w:hAnsi="Times New Roman"/>
          <w:lang w:val="bg-BG" w:eastAsia="bg-BG"/>
        </w:rPr>
      </w:pPr>
      <w:r w:rsidRPr="00AC6C3D">
        <w:rPr>
          <w:rFonts w:ascii="Times New Roman" w:hAnsi="Times New Roman"/>
          <w:lang w:val="bg-BG" w:eastAsia="bg-BG"/>
        </w:rPr>
        <w:t>ж.п. гара Радомир – на 450 м;</w:t>
      </w:r>
    </w:p>
    <w:p w:rsidR="00EF6F24" w:rsidRPr="00AC6C3D" w:rsidRDefault="00EF6F24" w:rsidP="00EF6F24">
      <w:pPr>
        <w:pStyle w:val="ListParagraph"/>
        <w:numPr>
          <w:ilvl w:val="0"/>
          <w:numId w:val="11"/>
        </w:numPr>
        <w:spacing w:after="120"/>
        <w:contextualSpacing w:val="0"/>
        <w:jc w:val="both"/>
        <w:rPr>
          <w:rFonts w:ascii="Times New Roman" w:hAnsi="Times New Roman"/>
          <w:lang w:val="bg-BG" w:eastAsia="bg-BG"/>
        </w:rPr>
      </w:pPr>
      <w:r w:rsidRPr="00AC6C3D">
        <w:rPr>
          <w:rFonts w:ascii="Times New Roman" w:hAnsi="Times New Roman"/>
          <w:lang w:val="bg-BG" w:eastAsia="bg-BG"/>
        </w:rPr>
        <w:t>автогара Радомир – на 570 м;</w:t>
      </w:r>
    </w:p>
    <w:p w:rsidR="00EF6F24" w:rsidRPr="00AC6C3D" w:rsidRDefault="00EF6F24" w:rsidP="00EF6F24">
      <w:pPr>
        <w:pStyle w:val="ListParagraph"/>
        <w:numPr>
          <w:ilvl w:val="0"/>
          <w:numId w:val="11"/>
        </w:numPr>
        <w:spacing w:after="120"/>
        <w:contextualSpacing w:val="0"/>
        <w:jc w:val="both"/>
        <w:rPr>
          <w:rFonts w:ascii="Times New Roman" w:hAnsi="Times New Roman"/>
          <w:lang w:val="bg-BG" w:eastAsia="bg-BG"/>
        </w:rPr>
      </w:pPr>
      <w:r w:rsidRPr="00AC6C3D">
        <w:rPr>
          <w:rFonts w:ascii="Times New Roman" w:hAnsi="Times New Roman"/>
          <w:lang w:val="bg-BG" w:eastAsia="bg-BG"/>
        </w:rPr>
        <w:t>Градски стадион „Радомир“ и Градски парк – на 600 м.</w:t>
      </w:r>
    </w:p>
    <w:p w:rsidR="0063700A" w:rsidRPr="00AC6C3D" w:rsidRDefault="0063700A" w:rsidP="00267A23">
      <w:pPr>
        <w:pStyle w:val="Heading1"/>
        <w:spacing w:before="0" w:after="120" w:line="276" w:lineRule="auto"/>
        <w:jc w:val="both"/>
        <w:rPr>
          <w:rFonts w:ascii="Times New Roman" w:eastAsia="Times New Roman" w:hAnsi="Times New Roman" w:cs="Times New Roman"/>
          <w:b/>
          <w:color w:val="auto"/>
          <w:sz w:val="22"/>
          <w:szCs w:val="22"/>
          <w:lang w:eastAsia="bg-BG"/>
        </w:rPr>
      </w:pPr>
      <w:bookmarkStart w:id="39" w:name="_Toc513808255"/>
      <w:r w:rsidRPr="00AC6C3D">
        <w:rPr>
          <w:rFonts w:ascii="Times New Roman" w:eastAsia="Times New Roman" w:hAnsi="Times New Roman" w:cs="Times New Roman"/>
          <w:b/>
          <w:color w:val="auto"/>
          <w:sz w:val="22"/>
          <w:szCs w:val="22"/>
          <w:lang w:eastAsia="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bookmarkEnd w:id="39"/>
    </w:p>
    <w:p w:rsidR="0063700A" w:rsidRPr="00AC6C3D" w:rsidRDefault="0063700A" w:rsidP="00240413">
      <w:pPr>
        <w:pStyle w:val="Heading1"/>
        <w:numPr>
          <w:ilvl w:val="0"/>
          <w:numId w:val="14"/>
        </w:numPr>
        <w:spacing w:before="0" w:after="120" w:line="276" w:lineRule="auto"/>
        <w:jc w:val="both"/>
        <w:rPr>
          <w:rFonts w:ascii="Times New Roman" w:eastAsia="Times New Roman" w:hAnsi="Times New Roman" w:cs="Times New Roman"/>
          <w:b/>
          <w:color w:val="auto"/>
          <w:sz w:val="22"/>
          <w:szCs w:val="22"/>
          <w:lang w:eastAsia="bg-BG"/>
        </w:rPr>
      </w:pPr>
      <w:bookmarkStart w:id="40" w:name="_Toc513808256"/>
      <w:r w:rsidRPr="00AC6C3D">
        <w:rPr>
          <w:rFonts w:ascii="Times New Roman" w:eastAsia="Times New Roman" w:hAnsi="Times New Roman" w:cs="Times New Roman"/>
          <w:b/>
          <w:color w:val="auto"/>
          <w:sz w:val="22"/>
          <w:szCs w:val="22"/>
          <w:lang w:eastAsia="bg-BG"/>
        </w:rPr>
        <w:t xml:space="preserve">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w:t>
      </w:r>
      <w:r w:rsidR="00EF6F24" w:rsidRPr="00AC6C3D">
        <w:rPr>
          <w:rFonts w:ascii="Times New Roman" w:eastAsia="Times New Roman" w:hAnsi="Times New Roman" w:cs="Times New Roman"/>
          <w:b/>
          <w:color w:val="auto"/>
          <w:sz w:val="22"/>
          <w:szCs w:val="22"/>
          <w:lang w:eastAsia="bg-BG"/>
        </w:rPr>
        <w:t>елементи и защитените територии</w:t>
      </w:r>
      <w:bookmarkEnd w:id="40"/>
    </w:p>
    <w:p w:rsidR="00EF6F24" w:rsidRPr="002A3530" w:rsidRDefault="00EF6F24" w:rsidP="00240413">
      <w:pPr>
        <w:ind w:firstLine="708"/>
        <w:jc w:val="both"/>
        <w:rPr>
          <w:rFonts w:ascii="Times New Roman" w:hAnsi="Times New Roman" w:cs="Times New Roman"/>
          <w:lang w:eastAsia="bg-BG"/>
        </w:rPr>
      </w:pPr>
      <w:r w:rsidRPr="00AC6C3D">
        <w:rPr>
          <w:rFonts w:ascii="Times New Roman" w:hAnsi="Times New Roman" w:cs="Times New Roman"/>
          <w:lang w:eastAsia="bg-BG"/>
        </w:rPr>
        <w:t xml:space="preserve">Реализирането на инвестиционното предложение предполага известно въздействие върху </w:t>
      </w:r>
      <w:r w:rsidRPr="002A3530">
        <w:rPr>
          <w:rFonts w:ascii="Times New Roman" w:hAnsi="Times New Roman" w:cs="Times New Roman"/>
          <w:lang w:eastAsia="bg-BG"/>
        </w:rPr>
        <w:t>околната среда.</w:t>
      </w:r>
    </w:p>
    <w:p w:rsidR="00EF6F24" w:rsidRPr="002A3530" w:rsidRDefault="00EF6F24" w:rsidP="00240413">
      <w:pPr>
        <w:ind w:firstLine="708"/>
        <w:jc w:val="both"/>
        <w:rPr>
          <w:rFonts w:ascii="Times New Roman" w:hAnsi="Times New Roman" w:cs="Times New Roman"/>
          <w:lang w:eastAsia="bg-BG"/>
        </w:rPr>
      </w:pPr>
      <w:r w:rsidRPr="002A3530">
        <w:rPr>
          <w:rFonts w:ascii="Times New Roman" w:hAnsi="Times New Roman" w:cs="Times New Roman"/>
          <w:lang w:eastAsia="bg-BG"/>
        </w:rPr>
        <w:t xml:space="preserve">По време на строителството </w:t>
      </w:r>
      <w:r w:rsidR="00240413" w:rsidRPr="002A3530">
        <w:rPr>
          <w:rFonts w:ascii="Times New Roman" w:hAnsi="Times New Roman" w:cs="Times New Roman"/>
          <w:lang w:eastAsia="bg-BG"/>
        </w:rPr>
        <w:t>въздействие ще има върху атмосферния въздух, шум и вибрации от използваната техника върху работещите, минимално въздействие върху почвите и растителността в рамките на имота в резултат от предвиденото бетониране на площ от 400 м</w:t>
      </w:r>
      <w:r w:rsidR="00240413" w:rsidRPr="002A3530">
        <w:rPr>
          <w:rFonts w:ascii="Times New Roman" w:hAnsi="Times New Roman" w:cs="Times New Roman"/>
          <w:vertAlign w:val="superscript"/>
          <w:lang w:eastAsia="bg-BG"/>
        </w:rPr>
        <w:t>2</w:t>
      </w:r>
      <w:r w:rsidR="00240413" w:rsidRPr="002A3530">
        <w:rPr>
          <w:rFonts w:ascii="Times New Roman" w:hAnsi="Times New Roman" w:cs="Times New Roman"/>
          <w:lang w:eastAsia="bg-BG"/>
        </w:rPr>
        <w:t xml:space="preserve">. </w:t>
      </w:r>
      <w:r w:rsidR="009E5BD7" w:rsidRPr="002A3530">
        <w:rPr>
          <w:rFonts w:ascii="Times New Roman" w:hAnsi="Times New Roman" w:cs="Times New Roman"/>
          <w:lang w:eastAsia="bg-BG"/>
        </w:rPr>
        <w:t>Тези въздействия ще се краткотрайни, предвид обхвата на строителните работи и локални в рамките на имота.</w:t>
      </w:r>
    </w:p>
    <w:p w:rsidR="00240413" w:rsidRPr="002A3530" w:rsidRDefault="00240413" w:rsidP="00240413">
      <w:pPr>
        <w:ind w:firstLine="708"/>
        <w:jc w:val="both"/>
        <w:rPr>
          <w:rFonts w:ascii="Times New Roman" w:hAnsi="Times New Roman" w:cs="Times New Roman"/>
          <w:lang w:eastAsia="bg-BG"/>
        </w:rPr>
      </w:pPr>
      <w:r w:rsidRPr="002A3530">
        <w:rPr>
          <w:rFonts w:ascii="Times New Roman" w:hAnsi="Times New Roman" w:cs="Times New Roman"/>
          <w:lang w:eastAsia="bg-BG"/>
        </w:rPr>
        <w:lastRenderedPageBreak/>
        <w:t>Очакваните въздействия по време на експлоатация на инвестиционното предложения са основно по отношение на замърсяване на приземния атмосферен въздух и шумово натоварване.</w:t>
      </w:r>
    </w:p>
    <w:p w:rsidR="00AC6342" w:rsidRPr="002A3530" w:rsidRDefault="00AC6342" w:rsidP="00AC6C3D">
      <w:pPr>
        <w:shd w:val="clear" w:color="auto" w:fill="FEFEFE"/>
        <w:spacing w:after="120" w:line="276" w:lineRule="auto"/>
        <w:ind w:firstLine="708"/>
        <w:jc w:val="both"/>
        <w:rPr>
          <w:rFonts w:ascii="Times New Roman" w:eastAsia="Times New Roman" w:hAnsi="Times New Roman" w:cs="Times New Roman"/>
          <w:b/>
          <w:color w:val="000000"/>
          <w:lang w:eastAsia="bg-BG"/>
        </w:rPr>
      </w:pPr>
      <w:r w:rsidRPr="002A3530">
        <w:rPr>
          <w:rFonts w:ascii="Times New Roman" w:eastAsia="Times New Roman" w:hAnsi="Times New Roman" w:cs="Times New Roman"/>
          <w:b/>
          <w:color w:val="000000"/>
          <w:lang w:eastAsia="bg-BG"/>
        </w:rPr>
        <w:t xml:space="preserve">Въздействие върху </w:t>
      </w:r>
      <w:r w:rsidR="00E31E35" w:rsidRPr="002A3530">
        <w:rPr>
          <w:rFonts w:ascii="Times New Roman" w:eastAsia="Times New Roman" w:hAnsi="Times New Roman" w:cs="Times New Roman"/>
          <w:b/>
          <w:color w:val="000000"/>
          <w:lang w:eastAsia="bg-BG"/>
        </w:rPr>
        <w:t xml:space="preserve">населението и </w:t>
      </w:r>
      <w:r w:rsidRPr="002A3530">
        <w:rPr>
          <w:rFonts w:ascii="Times New Roman" w:eastAsia="Times New Roman" w:hAnsi="Times New Roman" w:cs="Times New Roman"/>
          <w:b/>
          <w:color w:val="000000"/>
          <w:lang w:eastAsia="bg-BG"/>
        </w:rPr>
        <w:t>човешкото здраве</w:t>
      </w:r>
    </w:p>
    <w:p w:rsidR="001A1644" w:rsidRPr="00EE770C" w:rsidRDefault="001A1644" w:rsidP="00EE770C">
      <w:pPr>
        <w:pStyle w:val="100"/>
        <w:shd w:val="clear" w:color="auto" w:fill="auto"/>
        <w:spacing w:before="0" w:after="120" w:line="276" w:lineRule="auto"/>
        <w:ind w:firstLine="708"/>
        <w:rPr>
          <w:rFonts w:ascii="Times New Roman" w:hAnsi="Times New Roman" w:cs="Times New Roman"/>
          <w:b w:val="0"/>
        </w:rPr>
      </w:pPr>
      <w:r w:rsidRPr="00EE770C">
        <w:rPr>
          <w:rFonts w:ascii="Times New Roman" w:hAnsi="Times New Roman" w:cs="Times New Roman"/>
          <w:b w:val="0"/>
        </w:rPr>
        <w:t>По време на строителните работи, се очакват следните временни и краткотрайни въздействия върху здравето на работещите:</w:t>
      </w:r>
    </w:p>
    <w:p w:rsidR="001A1644" w:rsidRPr="00EE770C" w:rsidRDefault="001A1644" w:rsidP="00EE770C">
      <w:pPr>
        <w:pStyle w:val="100"/>
        <w:numPr>
          <w:ilvl w:val="0"/>
          <w:numId w:val="25"/>
        </w:numPr>
        <w:shd w:val="clear" w:color="auto" w:fill="auto"/>
        <w:tabs>
          <w:tab w:val="left" w:pos="1425"/>
        </w:tabs>
        <w:spacing w:before="0" w:after="120" w:line="276" w:lineRule="auto"/>
        <w:ind w:firstLine="900"/>
        <w:rPr>
          <w:rFonts w:ascii="Times New Roman" w:hAnsi="Times New Roman" w:cs="Times New Roman"/>
          <w:b w:val="0"/>
        </w:rPr>
      </w:pPr>
      <w:r w:rsidRPr="00EE770C">
        <w:rPr>
          <w:rFonts w:ascii="Times New Roman" w:hAnsi="Times New Roman" w:cs="Times New Roman"/>
          <w:b w:val="0"/>
        </w:rPr>
        <w:t>Физическо натоварване и опасност от трудови злополуки, свързани с използването на тежки машини - товарни коли и др.;</w:t>
      </w:r>
    </w:p>
    <w:p w:rsidR="001A1644" w:rsidRPr="00EE770C" w:rsidRDefault="001A1644" w:rsidP="00EE770C">
      <w:pPr>
        <w:pStyle w:val="100"/>
        <w:numPr>
          <w:ilvl w:val="0"/>
          <w:numId w:val="25"/>
        </w:numPr>
        <w:shd w:val="clear" w:color="auto" w:fill="auto"/>
        <w:tabs>
          <w:tab w:val="left" w:pos="1425"/>
        </w:tabs>
        <w:spacing w:before="0" w:after="120" w:line="276" w:lineRule="auto"/>
        <w:ind w:firstLine="900"/>
        <w:rPr>
          <w:rFonts w:ascii="Times New Roman" w:hAnsi="Times New Roman" w:cs="Times New Roman"/>
          <w:b w:val="0"/>
        </w:rPr>
      </w:pPr>
      <w:r w:rsidRPr="00EE770C">
        <w:rPr>
          <w:rFonts w:ascii="Times New Roman" w:hAnsi="Times New Roman" w:cs="Times New Roman"/>
          <w:b w:val="0"/>
        </w:rPr>
        <w:t>Риск от изгаряния, падания, травми и злополуки при неспазване на нормативната уредба за безопасни и здравословни условия на труд при СМР.</w:t>
      </w:r>
    </w:p>
    <w:p w:rsidR="001A1644" w:rsidRPr="00714FEA" w:rsidRDefault="001A1644" w:rsidP="00EE770C">
      <w:pPr>
        <w:pStyle w:val="ListParagraph"/>
        <w:spacing w:after="120"/>
        <w:ind w:left="0" w:firstLine="720"/>
        <w:contextualSpacing w:val="0"/>
        <w:jc w:val="both"/>
        <w:rPr>
          <w:rFonts w:ascii="Times New Roman" w:hAnsi="Times New Roman"/>
          <w:lang w:val="bg-BG"/>
        </w:rPr>
      </w:pPr>
      <w:r w:rsidRPr="00714FEA">
        <w:rPr>
          <w:rFonts w:ascii="Times New Roman" w:hAnsi="Times New Roman"/>
          <w:lang w:val="bg-BG"/>
        </w:rPr>
        <w:t>Изброените неблагоприятни ефекти ще се отнасят до работещите в наетите от възложителя фирми, в т.ч. и изпълняващи специализирани монтажни работи. Същите ще имат временен характер, като рискът се оценява като нисък до приемлив. Използването на лични предпазни средства, изграждане на физиологични режими на труд и почивка, създаване и спазване на специфични правила за ръчна работа с тежести и товари, ще доведе до намаляване на риска.</w:t>
      </w:r>
    </w:p>
    <w:p w:rsidR="008159DC" w:rsidRPr="00EE770C" w:rsidRDefault="00931B91" w:rsidP="00EE770C">
      <w:pPr>
        <w:pStyle w:val="ListParagraph"/>
        <w:spacing w:after="120"/>
        <w:ind w:left="0" w:firstLine="720"/>
        <w:contextualSpacing w:val="0"/>
        <w:jc w:val="both"/>
        <w:rPr>
          <w:rFonts w:ascii="Times New Roman" w:hAnsi="Times New Roman"/>
          <w:lang w:val="bg-BG"/>
        </w:rPr>
      </w:pPr>
      <w:r>
        <w:rPr>
          <w:rFonts w:ascii="Times New Roman" w:hAnsi="Times New Roman"/>
          <w:lang w:val="bg-BG"/>
        </w:rPr>
        <w:t>По време на експлоатация е</w:t>
      </w:r>
      <w:r w:rsidR="001A1644" w:rsidRPr="00EE770C">
        <w:rPr>
          <w:rFonts w:ascii="Times New Roman" w:hAnsi="Times New Roman"/>
          <w:lang w:val="bg-BG"/>
        </w:rPr>
        <w:t xml:space="preserve">ксперименталната полупромишлена инсталация ще има едно изпускащо устройство (ИУ) - организиран, точков източник на емисии на вредни вещества в атмосферния въздух. </w:t>
      </w:r>
      <w:r w:rsidR="008159DC" w:rsidRPr="00EE770C">
        <w:rPr>
          <w:rFonts w:ascii="Times New Roman" w:hAnsi="Times New Roman"/>
          <w:lang w:val="bg-BG"/>
        </w:rPr>
        <w:t>Замърсителите, които се очакват да бъдат изпускани в атмосферния въздух са серен диоксид, азотни оксиди, общ органичен въглерод и въглероден диоксид, които ще бъдат в допустимите норми съгласно съответните наредби. На ИУ ще бъде монтирано устройство за непрекъснат контрол на газовете.</w:t>
      </w:r>
    </w:p>
    <w:p w:rsidR="00931B91" w:rsidRDefault="00EE770C" w:rsidP="00931B91">
      <w:pPr>
        <w:spacing w:after="120" w:line="276" w:lineRule="auto"/>
        <w:ind w:firstLine="708"/>
        <w:jc w:val="both"/>
        <w:rPr>
          <w:rFonts w:ascii="Times New Roman" w:hAnsi="Times New Roman" w:cs="Times New Roman"/>
        </w:rPr>
      </w:pPr>
      <w:r w:rsidRPr="00EE770C">
        <w:rPr>
          <w:rFonts w:ascii="Times New Roman" w:hAnsi="Times New Roman" w:cs="Times New Roman"/>
        </w:rPr>
        <w:t xml:space="preserve">Описаните емисии са с локален териториален обхват и за срок не повече от две години, предвид на което не се очаква да повишат здравния риск в околните населени места и зависят от мерките, които се вземат за тяхното ограничаване. </w:t>
      </w:r>
    </w:p>
    <w:p w:rsidR="005C641E" w:rsidRPr="00EE770C" w:rsidRDefault="005C641E" w:rsidP="00EE770C">
      <w:pPr>
        <w:spacing w:after="120" w:line="276" w:lineRule="auto"/>
        <w:ind w:firstLine="708"/>
        <w:jc w:val="both"/>
        <w:rPr>
          <w:rFonts w:ascii="Times New Roman" w:hAnsi="Times New Roman" w:cs="Times New Roman"/>
        </w:rPr>
      </w:pPr>
      <w:r w:rsidRPr="00EE770C">
        <w:rPr>
          <w:rFonts w:ascii="Times New Roman" w:hAnsi="Times New Roman" w:cs="Times New Roman"/>
        </w:rPr>
        <w:t>Поради отдалечеността на населени места на повече от 47</w:t>
      </w:r>
      <w:r w:rsidR="00EE770C" w:rsidRPr="00EE770C">
        <w:rPr>
          <w:rFonts w:ascii="Times New Roman" w:hAnsi="Times New Roman" w:cs="Times New Roman"/>
        </w:rPr>
        <w:t>0</w:t>
      </w:r>
      <w:r w:rsidRPr="00EE770C">
        <w:rPr>
          <w:rFonts w:ascii="Times New Roman" w:hAnsi="Times New Roman" w:cs="Times New Roman"/>
        </w:rPr>
        <w:t xml:space="preserve"> м и като се вземат предвид изводите по компонентите на околната среда, не се очаква здравен риск за населението в района при спазване на мерките предвидени в настоящата разработка.</w:t>
      </w:r>
    </w:p>
    <w:p w:rsidR="00AC6342" w:rsidRPr="00EE770C" w:rsidRDefault="00AC6342" w:rsidP="00EE770C">
      <w:pPr>
        <w:shd w:val="clear" w:color="auto" w:fill="FEFEFE"/>
        <w:spacing w:after="120" w:line="276" w:lineRule="auto"/>
        <w:ind w:firstLine="708"/>
        <w:jc w:val="both"/>
        <w:rPr>
          <w:rFonts w:ascii="Times New Roman" w:eastAsia="Times New Roman" w:hAnsi="Times New Roman" w:cs="Times New Roman"/>
          <w:b/>
          <w:color w:val="000000"/>
          <w:lang w:eastAsia="bg-BG"/>
        </w:rPr>
      </w:pPr>
      <w:r w:rsidRPr="00EE770C">
        <w:rPr>
          <w:rFonts w:ascii="Times New Roman" w:eastAsia="Times New Roman" w:hAnsi="Times New Roman" w:cs="Times New Roman"/>
          <w:b/>
          <w:color w:val="000000"/>
          <w:lang w:eastAsia="bg-BG"/>
        </w:rPr>
        <w:t xml:space="preserve">Въздействие върху материалните активи </w:t>
      </w:r>
    </w:p>
    <w:p w:rsidR="00240413" w:rsidRPr="00EE770C" w:rsidRDefault="00240413" w:rsidP="00EE770C">
      <w:pPr>
        <w:shd w:val="clear" w:color="auto" w:fill="FEFEFE"/>
        <w:spacing w:after="120" w:line="276" w:lineRule="auto"/>
        <w:ind w:firstLine="708"/>
        <w:jc w:val="both"/>
        <w:rPr>
          <w:rFonts w:ascii="Times New Roman" w:eastAsia="Times New Roman" w:hAnsi="Times New Roman" w:cs="Times New Roman"/>
          <w:color w:val="000000"/>
          <w:lang w:eastAsia="bg-BG"/>
        </w:rPr>
      </w:pPr>
      <w:r w:rsidRPr="00EE770C">
        <w:rPr>
          <w:rFonts w:ascii="Times New Roman" w:eastAsia="Times New Roman" w:hAnsi="Times New Roman" w:cs="Times New Roman"/>
          <w:color w:val="000000"/>
          <w:lang w:eastAsia="bg-BG"/>
        </w:rPr>
        <w:t>За реализация на обекта се предвижда реконструкция на съществуващия сграден фонд и ограждане на имота, което ще се отрази положително върху материалните активи.</w:t>
      </w:r>
    </w:p>
    <w:p w:rsidR="00AC6342" w:rsidRPr="00EE770C" w:rsidRDefault="00AC6342" w:rsidP="00EE770C">
      <w:pPr>
        <w:shd w:val="clear" w:color="auto" w:fill="FEFEFE"/>
        <w:spacing w:after="120" w:line="276" w:lineRule="auto"/>
        <w:ind w:firstLine="708"/>
        <w:jc w:val="both"/>
        <w:rPr>
          <w:rFonts w:ascii="Times New Roman" w:eastAsia="Times New Roman" w:hAnsi="Times New Roman" w:cs="Times New Roman"/>
          <w:b/>
          <w:color w:val="000000"/>
          <w:lang w:eastAsia="bg-BG"/>
        </w:rPr>
      </w:pPr>
      <w:r w:rsidRPr="00EE770C">
        <w:rPr>
          <w:rFonts w:ascii="Times New Roman" w:eastAsia="Times New Roman" w:hAnsi="Times New Roman" w:cs="Times New Roman"/>
          <w:b/>
          <w:color w:val="000000"/>
          <w:lang w:eastAsia="bg-BG"/>
        </w:rPr>
        <w:t>Въздействие върху атмосферния въздух и климата</w:t>
      </w:r>
    </w:p>
    <w:p w:rsidR="005C641E" w:rsidRPr="00EE770C" w:rsidRDefault="005C641E" w:rsidP="00EE770C">
      <w:pPr>
        <w:spacing w:after="120" w:line="276" w:lineRule="auto"/>
        <w:ind w:firstLine="720"/>
        <w:jc w:val="both"/>
        <w:rPr>
          <w:rFonts w:ascii="Times New Roman" w:hAnsi="Times New Roman" w:cs="Times New Roman"/>
        </w:rPr>
      </w:pPr>
      <w:bookmarkStart w:id="41" w:name="_Hlk484437554"/>
      <w:r w:rsidRPr="00EE770C">
        <w:rPr>
          <w:rFonts w:ascii="Times New Roman" w:hAnsi="Times New Roman" w:cs="Times New Roman"/>
        </w:rPr>
        <w:t>По време на строителството ще се отделят неорганизирани емисии от прах и изгорели газове от строителна и транспортна техника. Предвид открития характер на терена, замърсяването на атмосферния въздух ще е незначително и локално.</w:t>
      </w:r>
    </w:p>
    <w:bookmarkEnd w:id="41"/>
    <w:p w:rsidR="00E31E35" w:rsidRPr="00E31E35" w:rsidRDefault="00E31E35" w:rsidP="00EE770C">
      <w:pPr>
        <w:spacing w:after="120" w:line="276" w:lineRule="auto"/>
        <w:ind w:firstLine="720"/>
        <w:jc w:val="both"/>
        <w:rPr>
          <w:rFonts w:ascii="Times New Roman" w:hAnsi="Times New Roman" w:cs="Times New Roman"/>
        </w:rPr>
      </w:pPr>
      <w:r w:rsidRPr="00EE770C">
        <w:rPr>
          <w:rFonts w:ascii="Times New Roman" w:hAnsi="Times New Roman" w:cs="Times New Roman"/>
        </w:rPr>
        <w:t>Експерименталната полупромишлена инсталация ще има едно изпускащо устройство (ИУ) - организиран, точков източник на емисии на вредни вещества в атмосферния въздух. Височина на ИУ ще бъде 10 m с вътрешен диаметър 0.5 m.  Предвидена е система от засмукващи устройства, въздуховоди, аспирационни вентилатори за димни газове и съоръжения за</w:t>
      </w:r>
      <w:r w:rsidRPr="00E31E35">
        <w:rPr>
          <w:rFonts w:ascii="Times New Roman" w:hAnsi="Times New Roman" w:cs="Times New Roman"/>
        </w:rPr>
        <w:t xml:space="preserve"> обезпрашаване и очистване на въздуха за улавяне на изходящите газове. Основното предназначение на системата е да улови и пречисти изходящите газове над съоръженията, като се състои от:</w:t>
      </w:r>
    </w:p>
    <w:p w:rsidR="00E31E35" w:rsidRPr="00E31E35" w:rsidRDefault="00E31E35" w:rsidP="00E31E35">
      <w:pPr>
        <w:spacing w:after="120" w:line="240" w:lineRule="auto"/>
        <w:ind w:firstLine="705"/>
        <w:jc w:val="both"/>
        <w:rPr>
          <w:rFonts w:ascii="Times New Roman" w:hAnsi="Times New Roman" w:cs="Times New Roman"/>
          <w:i/>
        </w:rPr>
      </w:pPr>
      <w:r w:rsidRPr="00E31E35">
        <w:rPr>
          <w:rFonts w:ascii="Times New Roman" w:hAnsi="Times New Roman" w:cs="Times New Roman"/>
          <w:i/>
        </w:rPr>
        <w:t>Камера за доизгаряне на изходящите газове:</w:t>
      </w:r>
    </w:p>
    <w:p w:rsidR="00E31E35" w:rsidRPr="00E31E35" w:rsidRDefault="00E31E35" w:rsidP="00E31E35">
      <w:pPr>
        <w:spacing w:after="120" w:line="240" w:lineRule="auto"/>
        <w:ind w:firstLine="705"/>
        <w:jc w:val="both"/>
        <w:rPr>
          <w:rFonts w:ascii="Times New Roman" w:hAnsi="Times New Roman" w:cs="Times New Roman"/>
        </w:rPr>
      </w:pPr>
      <w:r w:rsidRPr="00E31E35">
        <w:rPr>
          <w:rFonts w:ascii="Times New Roman" w:hAnsi="Times New Roman" w:cs="Times New Roman"/>
        </w:rPr>
        <w:t xml:space="preserve">Тегло (празна, общо): </w:t>
      </w:r>
      <w:r w:rsidRPr="00E31E35">
        <w:rPr>
          <w:rFonts w:ascii="Times New Roman" w:hAnsi="Times New Roman" w:cs="Times New Roman"/>
        </w:rPr>
        <w:tab/>
        <w:t xml:space="preserve">         </w:t>
      </w:r>
      <w:r w:rsidRPr="00E31E35">
        <w:rPr>
          <w:rFonts w:ascii="Times New Roman" w:hAnsi="Times New Roman" w:cs="Times New Roman"/>
        </w:rPr>
        <w:tab/>
        <w:t>≈ 4000 кг.</w:t>
      </w:r>
    </w:p>
    <w:p w:rsidR="00E31E35" w:rsidRPr="00E31E35" w:rsidRDefault="00E31E35" w:rsidP="00E31E35">
      <w:pPr>
        <w:spacing w:after="120" w:line="240" w:lineRule="auto"/>
        <w:ind w:firstLine="705"/>
        <w:jc w:val="both"/>
        <w:rPr>
          <w:rFonts w:ascii="Times New Roman" w:hAnsi="Times New Roman" w:cs="Times New Roman"/>
        </w:rPr>
      </w:pPr>
      <w:r w:rsidRPr="00E31E35">
        <w:rPr>
          <w:rFonts w:ascii="Times New Roman" w:hAnsi="Times New Roman" w:cs="Times New Roman"/>
        </w:rPr>
        <w:lastRenderedPageBreak/>
        <w:t>Мощност на 1 горелка               ≈  120 kW</w:t>
      </w:r>
    </w:p>
    <w:p w:rsidR="00E31E35" w:rsidRPr="00E31E35" w:rsidRDefault="00E31E35" w:rsidP="00E31E35">
      <w:pPr>
        <w:spacing w:after="120" w:line="240" w:lineRule="auto"/>
        <w:ind w:firstLine="705"/>
        <w:jc w:val="both"/>
        <w:rPr>
          <w:rFonts w:ascii="Times New Roman" w:hAnsi="Times New Roman" w:cs="Times New Roman"/>
        </w:rPr>
      </w:pPr>
      <w:r w:rsidRPr="00E31E35">
        <w:rPr>
          <w:rFonts w:ascii="Times New Roman" w:hAnsi="Times New Roman" w:cs="Times New Roman"/>
        </w:rPr>
        <w:t xml:space="preserve">Мощност на 2 горелка             </w:t>
      </w:r>
      <w:r w:rsidRPr="00E31E35">
        <w:rPr>
          <w:rFonts w:ascii="Times New Roman" w:hAnsi="Times New Roman" w:cs="Times New Roman"/>
        </w:rPr>
        <w:tab/>
        <w:t xml:space="preserve">≈  120 kW                                                 </w:t>
      </w:r>
    </w:p>
    <w:p w:rsidR="00E31E35" w:rsidRPr="00E31E35" w:rsidRDefault="00E31E35" w:rsidP="00E31E35">
      <w:pPr>
        <w:spacing w:after="120" w:line="240" w:lineRule="auto"/>
        <w:ind w:firstLine="705"/>
        <w:jc w:val="both"/>
        <w:rPr>
          <w:rFonts w:ascii="Times New Roman" w:hAnsi="Times New Roman" w:cs="Times New Roman"/>
        </w:rPr>
      </w:pPr>
      <w:r w:rsidRPr="00E31E35">
        <w:rPr>
          <w:rFonts w:ascii="Times New Roman" w:hAnsi="Times New Roman" w:cs="Times New Roman"/>
        </w:rPr>
        <w:t xml:space="preserve">Дължина, L </w:t>
      </w:r>
      <w:r w:rsidRPr="00E31E35">
        <w:rPr>
          <w:rFonts w:ascii="Times New Roman" w:hAnsi="Times New Roman" w:cs="Times New Roman"/>
        </w:rPr>
        <w:tab/>
      </w:r>
      <w:r w:rsidRPr="00E31E35">
        <w:rPr>
          <w:rFonts w:ascii="Times New Roman" w:hAnsi="Times New Roman" w:cs="Times New Roman"/>
        </w:rPr>
        <w:tab/>
      </w:r>
      <w:r w:rsidRPr="00E31E35">
        <w:rPr>
          <w:rFonts w:ascii="Times New Roman" w:hAnsi="Times New Roman" w:cs="Times New Roman"/>
        </w:rPr>
        <w:tab/>
        <w:t>≈ 2000 мм</w:t>
      </w:r>
    </w:p>
    <w:p w:rsidR="00E31E35" w:rsidRPr="00E31E35" w:rsidRDefault="00E31E35" w:rsidP="00E31E35">
      <w:pPr>
        <w:spacing w:after="120" w:line="240" w:lineRule="auto"/>
        <w:ind w:firstLine="705"/>
        <w:jc w:val="both"/>
        <w:rPr>
          <w:rFonts w:ascii="Times New Roman" w:hAnsi="Times New Roman" w:cs="Times New Roman"/>
        </w:rPr>
      </w:pPr>
      <w:r w:rsidRPr="00E31E35">
        <w:rPr>
          <w:rFonts w:ascii="Times New Roman" w:hAnsi="Times New Roman" w:cs="Times New Roman"/>
        </w:rPr>
        <w:t xml:space="preserve">Широчина, B </w:t>
      </w:r>
      <w:r w:rsidRPr="00E31E35">
        <w:rPr>
          <w:rFonts w:ascii="Times New Roman" w:hAnsi="Times New Roman" w:cs="Times New Roman"/>
        </w:rPr>
        <w:tab/>
      </w:r>
      <w:r w:rsidRPr="00E31E35">
        <w:rPr>
          <w:rFonts w:ascii="Times New Roman" w:hAnsi="Times New Roman" w:cs="Times New Roman"/>
        </w:rPr>
        <w:tab/>
      </w:r>
      <w:r w:rsidRPr="00E31E35">
        <w:rPr>
          <w:rFonts w:ascii="Times New Roman" w:hAnsi="Times New Roman" w:cs="Times New Roman"/>
        </w:rPr>
        <w:tab/>
        <w:t>≈ 2000 мм</w:t>
      </w:r>
    </w:p>
    <w:p w:rsidR="00E31E35" w:rsidRPr="00E31E35" w:rsidRDefault="00E31E35" w:rsidP="00E31E35">
      <w:pPr>
        <w:spacing w:after="120" w:line="240" w:lineRule="auto"/>
        <w:ind w:firstLine="705"/>
        <w:jc w:val="both"/>
        <w:rPr>
          <w:rFonts w:ascii="Times New Roman" w:hAnsi="Times New Roman" w:cs="Times New Roman"/>
        </w:rPr>
      </w:pPr>
      <w:r w:rsidRPr="00E31E35">
        <w:rPr>
          <w:rFonts w:ascii="Times New Roman" w:hAnsi="Times New Roman" w:cs="Times New Roman"/>
        </w:rPr>
        <w:t xml:space="preserve">Височина, H </w:t>
      </w:r>
      <w:r w:rsidRPr="00E31E35">
        <w:rPr>
          <w:rFonts w:ascii="Times New Roman" w:hAnsi="Times New Roman" w:cs="Times New Roman"/>
        </w:rPr>
        <w:tab/>
      </w:r>
      <w:r w:rsidRPr="00E31E35">
        <w:rPr>
          <w:rFonts w:ascii="Times New Roman" w:hAnsi="Times New Roman" w:cs="Times New Roman"/>
        </w:rPr>
        <w:tab/>
      </w:r>
      <w:r w:rsidRPr="00E31E35">
        <w:rPr>
          <w:rFonts w:ascii="Times New Roman" w:hAnsi="Times New Roman" w:cs="Times New Roman"/>
        </w:rPr>
        <w:tab/>
        <w:t>≈ 2000 мм</w:t>
      </w:r>
    </w:p>
    <w:p w:rsidR="00E31E35" w:rsidRPr="00E31E35" w:rsidRDefault="00E31E35" w:rsidP="00E31E35">
      <w:pPr>
        <w:spacing w:after="120" w:line="240" w:lineRule="auto"/>
        <w:ind w:firstLine="705"/>
        <w:jc w:val="both"/>
        <w:rPr>
          <w:rFonts w:ascii="Times New Roman" w:hAnsi="Times New Roman" w:cs="Times New Roman"/>
        </w:rPr>
      </w:pPr>
      <w:r w:rsidRPr="00E31E35">
        <w:rPr>
          <w:rFonts w:ascii="Times New Roman" w:hAnsi="Times New Roman" w:cs="Times New Roman"/>
          <w:i/>
        </w:rPr>
        <w:t>Високонапорни аспирационни вентилатори за димни газове</w:t>
      </w:r>
      <w:r w:rsidRPr="00E31E35">
        <w:rPr>
          <w:rFonts w:ascii="Times New Roman" w:hAnsi="Times New Roman" w:cs="Times New Roman"/>
        </w:rPr>
        <w:t xml:space="preserve"> – 2 броя, с характеристики:</w:t>
      </w:r>
    </w:p>
    <w:p w:rsidR="00E31E35" w:rsidRPr="00E31E35" w:rsidRDefault="00E31E35" w:rsidP="00E31E35">
      <w:pPr>
        <w:spacing w:after="120" w:line="240" w:lineRule="auto"/>
        <w:ind w:firstLine="705"/>
        <w:jc w:val="both"/>
        <w:rPr>
          <w:rFonts w:ascii="Times New Roman" w:hAnsi="Times New Roman" w:cs="Times New Roman"/>
        </w:rPr>
      </w:pPr>
      <w:r w:rsidRPr="00E31E35">
        <w:rPr>
          <w:rFonts w:ascii="Times New Roman" w:hAnsi="Times New Roman" w:cs="Times New Roman"/>
        </w:rPr>
        <w:t xml:space="preserve">Мощност </w:t>
      </w:r>
      <w:r w:rsidRPr="00E31E35">
        <w:rPr>
          <w:rFonts w:ascii="Times New Roman" w:hAnsi="Times New Roman" w:cs="Times New Roman"/>
        </w:rPr>
        <w:tab/>
      </w:r>
      <w:r w:rsidRPr="00E31E35">
        <w:rPr>
          <w:rFonts w:ascii="Times New Roman" w:hAnsi="Times New Roman" w:cs="Times New Roman"/>
        </w:rPr>
        <w:tab/>
      </w:r>
      <w:r w:rsidRPr="00E31E35">
        <w:rPr>
          <w:rFonts w:ascii="Times New Roman" w:hAnsi="Times New Roman" w:cs="Times New Roman"/>
        </w:rPr>
        <w:tab/>
        <w:t>Р = 18 kW;</w:t>
      </w:r>
    </w:p>
    <w:p w:rsidR="00E31E35" w:rsidRPr="00E31E35" w:rsidRDefault="00E31E35" w:rsidP="00E31E35">
      <w:pPr>
        <w:spacing w:after="120" w:line="240" w:lineRule="auto"/>
        <w:ind w:firstLine="705"/>
        <w:jc w:val="both"/>
        <w:rPr>
          <w:rFonts w:ascii="Times New Roman" w:hAnsi="Times New Roman" w:cs="Times New Roman"/>
        </w:rPr>
      </w:pPr>
      <w:r w:rsidRPr="00E31E35">
        <w:rPr>
          <w:rFonts w:ascii="Times New Roman" w:hAnsi="Times New Roman" w:cs="Times New Roman"/>
        </w:rPr>
        <w:t xml:space="preserve">Напор </w:t>
      </w:r>
      <w:r w:rsidRPr="00E31E35">
        <w:rPr>
          <w:rFonts w:ascii="Times New Roman" w:hAnsi="Times New Roman" w:cs="Times New Roman"/>
        </w:rPr>
        <w:tab/>
      </w:r>
      <w:r w:rsidRPr="00E31E35">
        <w:rPr>
          <w:rFonts w:ascii="Times New Roman" w:hAnsi="Times New Roman" w:cs="Times New Roman"/>
        </w:rPr>
        <w:tab/>
      </w:r>
      <w:r w:rsidRPr="00E31E35">
        <w:rPr>
          <w:rFonts w:ascii="Times New Roman" w:hAnsi="Times New Roman" w:cs="Times New Roman"/>
        </w:rPr>
        <w:tab/>
      </w:r>
      <w:r w:rsidRPr="00E31E35">
        <w:rPr>
          <w:rFonts w:ascii="Times New Roman" w:hAnsi="Times New Roman" w:cs="Times New Roman"/>
        </w:rPr>
        <w:tab/>
        <w:t>H = 4000 Ра;</w:t>
      </w:r>
    </w:p>
    <w:p w:rsidR="00E31E35" w:rsidRPr="00E31E35" w:rsidRDefault="00E31E35" w:rsidP="00E31E35">
      <w:pPr>
        <w:spacing w:after="120" w:line="240" w:lineRule="auto"/>
        <w:ind w:firstLine="705"/>
        <w:jc w:val="both"/>
        <w:rPr>
          <w:rFonts w:ascii="Times New Roman" w:hAnsi="Times New Roman" w:cs="Times New Roman"/>
        </w:rPr>
      </w:pPr>
      <w:r w:rsidRPr="00E31E35">
        <w:rPr>
          <w:rFonts w:ascii="Times New Roman" w:hAnsi="Times New Roman" w:cs="Times New Roman"/>
        </w:rPr>
        <w:t xml:space="preserve">Дебит </w:t>
      </w:r>
      <w:r w:rsidRPr="00E31E35">
        <w:rPr>
          <w:rFonts w:ascii="Times New Roman" w:hAnsi="Times New Roman" w:cs="Times New Roman"/>
        </w:rPr>
        <w:tab/>
      </w:r>
      <w:r w:rsidRPr="00E31E35">
        <w:rPr>
          <w:rFonts w:ascii="Times New Roman" w:hAnsi="Times New Roman" w:cs="Times New Roman"/>
        </w:rPr>
        <w:tab/>
      </w:r>
      <w:r w:rsidRPr="00E31E35">
        <w:rPr>
          <w:rFonts w:ascii="Times New Roman" w:hAnsi="Times New Roman" w:cs="Times New Roman"/>
        </w:rPr>
        <w:tab/>
      </w:r>
      <w:r w:rsidRPr="00E31E35">
        <w:rPr>
          <w:rFonts w:ascii="Times New Roman" w:hAnsi="Times New Roman" w:cs="Times New Roman"/>
        </w:rPr>
        <w:tab/>
        <w:t>Q = 20000-22000 нм</w:t>
      </w:r>
      <w:r w:rsidRPr="00E31E35">
        <w:rPr>
          <w:rFonts w:ascii="Times New Roman" w:hAnsi="Times New Roman" w:cs="Times New Roman"/>
          <w:vertAlign w:val="superscript"/>
        </w:rPr>
        <w:t>3</w:t>
      </w:r>
      <w:r w:rsidRPr="00E31E35">
        <w:rPr>
          <w:rFonts w:ascii="Times New Roman" w:hAnsi="Times New Roman" w:cs="Times New Roman"/>
        </w:rPr>
        <w:t>/ч.</w:t>
      </w:r>
    </w:p>
    <w:p w:rsidR="00E31E35" w:rsidRPr="00E31E35" w:rsidRDefault="00E31E35" w:rsidP="00E31E35">
      <w:pPr>
        <w:spacing w:after="120" w:line="240" w:lineRule="auto"/>
        <w:jc w:val="both"/>
        <w:rPr>
          <w:rFonts w:ascii="Times New Roman" w:hAnsi="Times New Roman" w:cs="Times New Roman"/>
          <w:i/>
        </w:rPr>
      </w:pPr>
      <w:r w:rsidRPr="00E31E35">
        <w:rPr>
          <w:rFonts w:ascii="Times New Roman" w:hAnsi="Times New Roman" w:cs="Times New Roman"/>
          <w:i/>
        </w:rPr>
        <w:tab/>
        <w:t>Засмукващи устройства (чадъри) над пещите.</w:t>
      </w:r>
    </w:p>
    <w:p w:rsidR="00E31E35" w:rsidRPr="00E31E35" w:rsidRDefault="00E31E35" w:rsidP="00E31E35">
      <w:pPr>
        <w:spacing w:after="120" w:line="240" w:lineRule="auto"/>
        <w:jc w:val="both"/>
        <w:rPr>
          <w:rFonts w:ascii="Times New Roman" w:hAnsi="Times New Roman" w:cs="Times New Roman"/>
        </w:rPr>
      </w:pPr>
      <w:r w:rsidRPr="00E31E35">
        <w:rPr>
          <w:rFonts w:ascii="Times New Roman" w:hAnsi="Times New Roman" w:cs="Times New Roman"/>
        </w:rPr>
        <w:tab/>
      </w:r>
      <w:r w:rsidRPr="00E31E35">
        <w:rPr>
          <w:rFonts w:ascii="Times New Roman" w:hAnsi="Times New Roman" w:cs="Times New Roman"/>
          <w:i/>
        </w:rPr>
        <w:t>Въздуховоди с шибри</w:t>
      </w:r>
      <w:r w:rsidRPr="00E31E35">
        <w:rPr>
          <w:rFonts w:ascii="Times New Roman" w:hAnsi="Times New Roman" w:cs="Times New Roman"/>
        </w:rPr>
        <w:t xml:space="preserve"> за отвеждане на димните газове над съоръженията, с присъединителни устройства.</w:t>
      </w:r>
    </w:p>
    <w:p w:rsidR="00E31E35" w:rsidRPr="00E31E35" w:rsidRDefault="00E31E35" w:rsidP="00E31E35">
      <w:pPr>
        <w:spacing w:after="120" w:line="240" w:lineRule="auto"/>
        <w:jc w:val="both"/>
        <w:rPr>
          <w:rFonts w:ascii="Times New Roman" w:hAnsi="Times New Roman" w:cs="Times New Roman"/>
        </w:rPr>
      </w:pPr>
      <w:r w:rsidRPr="00E31E35">
        <w:rPr>
          <w:rFonts w:ascii="Times New Roman" w:hAnsi="Times New Roman" w:cs="Times New Roman"/>
        </w:rPr>
        <w:tab/>
      </w:r>
      <w:r w:rsidRPr="00E31E35">
        <w:rPr>
          <w:rFonts w:ascii="Times New Roman" w:hAnsi="Times New Roman" w:cs="Times New Roman"/>
          <w:i/>
        </w:rPr>
        <w:t>Апарати (циклони, филтри, скрубери или други)</w:t>
      </w:r>
      <w:r w:rsidRPr="00E31E35">
        <w:rPr>
          <w:rFonts w:ascii="Times New Roman" w:hAnsi="Times New Roman" w:cs="Times New Roman"/>
        </w:rPr>
        <w:t xml:space="preserve"> за грубо и фино очистване на димните газове от твърди частици.</w:t>
      </w:r>
    </w:p>
    <w:p w:rsidR="00E31E35" w:rsidRPr="00E31E35" w:rsidRDefault="00E31E35" w:rsidP="00E31E35">
      <w:pPr>
        <w:spacing w:after="120" w:line="240" w:lineRule="auto"/>
        <w:ind w:firstLine="708"/>
        <w:jc w:val="both"/>
        <w:rPr>
          <w:rFonts w:ascii="Times New Roman" w:hAnsi="Times New Roman" w:cs="Times New Roman"/>
        </w:rPr>
      </w:pPr>
      <w:r w:rsidRPr="00E31E35">
        <w:rPr>
          <w:rFonts w:ascii="Times New Roman" w:hAnsi="Times New Roman" w:cs="Times New Roman"/>
        </w:rPr>
        <w:t>Общообменна аспирационна от засмукващи устройства, въздуховоди, аспирационни вентилатори за отвеждане на въздуха от работното хале.</w:t>
      </w:r>
    </w:p>
    <w:p w:rsidR="00E31E35" w:rsidRPr="00E31E35" w:rsidRDefault="00E31E35" w:rsidP="00E31E35">
      <w:pPr>
        <w:spacing w:after="120" w:line="240" w:lineRule="auto"/>
        <w:jc w:val="both"/>
        <w:rPr>
          <w:rFonts w:ascii="Times New Roman" w:hAnsi="Times New Roman" w:cs="Times New Roman"/>
        </w:rPr>
      </w:pPr>
      <w:r w:rsidRPr="00E31E35">
        <w:rPr>
          <w:rFonts w:ascii="Times New Roman" w:hAnsi="Times New Roman" w:cs="Times New Roman"/>
        </w:rPr>
        <w:tab/>
        <w:t>Основното предназначение на системата е да улови и да отведе замърсения въздух и да осигури необходимата кратност на обмена на въздуха в общия обем на работното хале, съгласно изискванията на нормативната уредба на Р България за такъв вид производства. Системата се състои от:</w:t>
      </w:r>
    </w:p>
    <w:p w:rsidR="00E31E35" w:rsidRPr="00E31E35" w:rsidRDefault="00E31E35" w:rsidP="00E31E35">
      <w:pPr>
        <w:spacing w:after="120" w:line="240" w:lineRule="auto"/>
        <w:ind w:firstLine="720"/>
        <w:jc w:val="both"/>
        <w:rPr>
          <w:rFonts w:ascii="Times New Roman" w:hAnsi="Times New Roman" w:cs="Times New Roman"/>
        </w:rPr>
      </w:pPr>
      <w:r w:rsidRPr="00E31E35">
        <w:rPr>
          <w:rFonts w:ascii="Times New Roman" w:hAnsi="Times New Roman" w:cs="Times New Roman"/>
          <w:i/>
        </w:rPr>
        <w:t>Аспирационни аксиални вентилатори за въздух</w:t>
      </w:r>
      <w:r w:rsidRPr="00E31E35">
        <w:rPr>
          <w:rFonts w:ascii="Times New Roman" w:hAnsi="Times New Roman" w:cs="Times New Roman"/>
        </w:rPr>
        <w:t xml:space="preserve"> – 6 броя (възможно е промяна на броя при използване на вентилатори с други параметри), с характеристики:</w:t>
      </w:r>
    </w:p>
    <w:p w:rsidR="00E31E35" w:rsidRPr="00E31E35" w:rsidRDefault="00E31E35" w:rsidP="00E31E35">
      <w:pPr>
        <w:spacing w:after="120" w:line="240" w:lineRule="auto"/>
        <w:ind w:left="720"/>
        <w:jc w:val="both"/>
        <w:rPr>
          <w:rFonts w:ascii="Times New Roman" w:hAnsi="Times New Roman" w:cs="Times New Roman"/>
        </w:rPr>
      </w:pPr>
      <w:r w:rsidRPr="00E31E35">
        <w:rPr>
          <w:rFonts w:ascii="Times New Roman" w:hAnsi="Times New Roman" w:cs="Times New Roman"/>
        </w:rPr>
        <w:t xml:space="preserve">Мощност </w:t>
      </w:r>
      <w:r w:rsidRPr="00E31E35">
        <w:rPr>
          <w:rFonts w:ascii="Times New Roman" w:hAnsi="Times New Roman" w:cs="Times New Roman"/>
        </w:rPr>
        <w:tab/>
      </w:r>
      <w:r w:rsidRPr="00E31E35">
        <w:rPr>
          <w:rFonts w:ascii="Times New Roman" w:hAnsi="Times New Roman" w:cs="Times New Roman"/>
        </w:rPr>
        <w:tab/>
      </w:r>
      <w:r w:rsidRPr="00E31E35">
        <w:rPr>
          <w:rFonts w:ascii="Times New Roman" w:hAnsi="Times New Roman" w:cs="Times New Roman"/>
        </w:rPr>
        <w:tab/>
        <w:t>Р =  7.5  kW;</w:t>
      </w:r>
    </w:p>
    <w:p w:rsidR="00E31E35" w:rsidRPr="00E31E35" w:rsidRDefault="00E31E35" w:rsidP="00E31E35">
      <w:pPr>
        <w:spacing w:after="120" w:line="240" w:lineRule="auto"/>
        <w:ind w:left="720"/>
        <w:jc w:val="both"/>
        <w:rPr>
          <w:rFonts w:ascii="Times New Roman" w:hAnsi="Times New Roman" w:cs="Times New Roman"/>
        </w:rPr>
      </w:pPr>
      <w:r w:rsidRPr="00E31E35">
        <w:rPr>
          <w:rFonts w:ascii="Times New Roman" w:hAnsi="Times New Roman" w:cs="Times New Roman"/>
        </w:rPr>
        <w:t xml:space="preserve">Напор </w:t>
      </w:r>
      <w:r w:rsidRPr="00E31E35">
        <w:rPr>
          <w:rFonts w:ascii="Times New Roman" w:hAnsi="Times New Roman" w:cs="Times New Roman"/>
        </w:rPr>
        <w:tab/>
        <w:t xml:space="preserve"> </w:t>
      </w:r>
      <w:r w:rsidRPr="00E31E35">
        <w:rPr>
          <w:rFonts w:ascii="Times New Roman" w:hAnsi="Times New Roman" w:cs="Times New Roman"/>
        </w:rPr>
        <w:tab/>
      </w:r>
      <w:r w:rsidRPr="00E31E35">
        <w:rPr>
          <w:rFonts w:ascii="Times New Roman" w:hAnsi="Times New Roman" w:cs="Times New Roman"/>
        </w:rPr>
        <w:tab/>
      </w:r>
      <w:r w:rsidRPr="00E31E35">
        <w:rPr>
          <w:rFonts w:ascii="Times New Roman" w:hAnsi="Times New Roman" w:cs="Times New Roman"/>
        </w:rPr>
        <w:tab/>
        <w:t>H = 500-1000 Ра;</w:t>
      </w:r>
    </w:p>
    <w:p w:rsidR="00E31E35" w:rsidRPr="00E31E35" w:rsidRDefault="00E31E35" w:rsidP="00E31E35">
      <w:pPr>
        <w:spacing w:after="120" w:line="240" w:lineRule="auto"/>
        <w:ind w:left="720"/>
        <w:jc w:val="both"/>
        <w:rPr>
          <w:rFonts w:ascii="Times New Roman" w:hAnsi="Times New Roman" w:cs="Times New Roman"/>
        </w:rPr>
      </w:pPr>
      <w:r w:rsidRPr="00E31E35">
        <w:rPr>
          <w:rFonts w:ascii="Times New Roman" w:hAnsi="Times New Roman" w:cs="Times New Roman"/>
        </w:rPr>
        <w:t>Дебит</w:t>
      </w:r>
      <w:r w:rsidRPr="00E31E35">
        <w:rPr>
          <w:rFonts w:ascii="Times New Roman" w:hAnsi="Times New Roman" w:cs="Times New Roman"/>
        </w:rPr>
        <w:tab/>
      </w:r>
      <w:r w:rsidRPr="00E31E35">
        <w:rPr>
          <w:rFonts w:ascii="Times New Roman" w:hAnsi="Times New Roman" w:cs="Times New Roman"/>
        </w:rPr>
        <w:tab/>
        <w:t xml:space="preserve"> </w:t>
      </w:r>
      <w:r w:rsidRPr="00E31E35">
        <w:rPr>
          <w:rFonts w:ascii="Times New Roman" w:hAnsi="Times New Roman" w:cs="Times New Roman"/>
        </w:rPr>
        <w:tab/>
      </w:r>
      <w:r w:rsidRPr="00E31E35">
        <w:rPr>
          <w:rFonts w:ascii="Times New Roman" w:hAnsi="Times New Roman" w:cs="Times New Roman"/>
        </w:rPr>
        <w:tab/>
        <w:t>Q = 3500-4500 нм</w:t>
      </w:r>
      <w:r w:rsidRPr="00E31E35">
        <w:rPr>
          <w:rFonts w:ascii="Times New Roman" w:hAnsi="Times New Roman" w:cs="Times New Roman"/>
          <w:vertAlign w:val="superscript"/>
        </w:rPr>
        <w:t>3</w:t>
      </w:r>
      <w:r w:rsidRPr="00E31E35">
        <w:rPr>
          <w:rFonts w:ascii="Times New Roman" w:hAnsi="Times New Roman" w:cs="Times New Roman"/>
        </w:rPr>
        <w:t>/ч.</w:t>
      </w:r>
    </w:p>
    <w:p w:rsidR="00E31E35" w:rsidRPr="00E31E35" w:rsidRDefault="00E31E35" w:rsidP="00E31E35">
      <w:pPr>
        <w:spacing w:after="120" w:line="240" w:lineRule="auto"/>
        <w:ind w:firstLine="720"/>
        <w:jc w:val="both"/>
        <w:rPr>
          <w:rFonts w:ascii="Times New Roman" w:hAnsi="Times New Roman" w:cs="Times New Roman"/>
        </w:rPr>
      </w:pPr>
      <w:r w:rsidRPr="00E31E35">
        <w:rPr>
          <w:rFonts w:ascii="Times New Roman" w:hAnsi="Times New Roman" w:cs="Times New Roman"/>
          <w:i/>
        </w:rPr>
        <w:t xml:space="preserve">Засмукващи устройства </w:t>
      </w:r>
      <w:r w:rsidRPr="00E31E35">
        <w:rPr>
          <w:rFonts w:ascii="Times New Roman" w:hAnsi="Times New Roman" w:cs="Times New Roman"/>
        </w:rPr>
        <w:t>(решетки, жалузи) на необходимата височина над пода на халето.</w:t>
      </w:r>
    </w:p>
    <w:p w:rsidR="00E31E35" w:rsidRDefault="00E31E35" w:rsidP="00E31E35">
      <w:pPr>
        <w:pStyle w:val="ListParagraph"/>
        <w:spacing w:after="120" w:line="240" w:lineRule="auto"/>
        <w:ind w:left="0" w:firstLine="720"/>
        <w:contextualSpacing w:val="0"/>
        <w:jc w:val="both"/>
        <w:rPr>
          <w:rFonts w:ascii="Times New Roman" w:hAnsi="Times New Roman"/>
          <w:lang w:val="bg-BG"/>
        </w:rPr>
      </w:pPr>
      <w:r w:rsidRPr="00E31E35">
        <w:rPr>
          <w:rFonts w:ascii="Times New Roman" w:hAnsi="Times New Roman"/>
          <w:lang w:val="bg-BG"/>
        </w:rPr>
        <w:t>Замърсителите, които се очакват да бъдат изпускани в атмосферния въздух са серен диоксид, азотни оксиди, общ органичен въглерод и въглероден диоксид, които ще бъдат в допустимите норми съгласно съответните наредби. На ИУ ще бъде монтирано устройство за непрекъснат контрол на газовете.</w:t>
      </w:r>
    </w:p>
    <w:p w:rsidR="00AC6342" w:rsidRPr="003734AB" w:rsidRDefault="00AC6342" w:rsidP="005C641E">
      <w:pPr>
        <w:shd w:val="clear" w:color="auto" w:fill="FEFEFE"/>
        <w:spacing w:after="120" w:line="276" w:lineRule="auto"/>
        <w:ind w:firstLine="708"/>
        <w:jc w:val="both"/>
        <w:rPr>
          <w:rFonts w:ascii="Times New Roman" w:eastAsia="Times New Roman" w:hAnsi="Times New Roman" w:cs="Times New Roman"/>
          <w:b/>
          <w:color w:val="000000"/>
          <w:lang w:eastAsia="bg-BG"/>
        </w:rPr>
      </w:pPr>
      <w:r w:rsidRPr="003734AB">
        <w:rPr>
          <w:rFonts w:ascii="Times New Roman" w:eastAsia="Times New Roman" w:hAnsi="Times New Roman" w:cs="Times New Roman"/>
          <w:b/>
          <w:color w:val="000000"/>
          <w:lang w:eastAsia="bg-BG"/>
        </w:rPr>
        <w:t>Въздействие върху повърхностните и подпочвени води</w:t>
      </w:r>
    </w:p>
    <w:p w:rsidR="009E5BD7" w:rsidRPr="003734AB" w:rsidRDefault="009E5BD7" w:rsidP="009E5BD7">
      <w:pPr>
        <w:shd w:val="clear" w:color="auto" w:fill="FEFEFE"/>
        <w:spacing w:after="120" w:line="276" w:lineRule="auto"/>
        <w:ind w:firstLine="708"/>
        <w:jc w:val="both"/>
        <w:rPr>
          <w:rFonts w:ascii="Times New Roman" w:eastAsia="TT42o00" w:hAnsi="Times New Roman" w:cs="Times New Roman"/>
        </w:rPr>
      </w:pPr>
      <w:r w:rsidRPr="003734AB">
        <w:rPr>
          <w:rFonts w:ascii="Times New Roman" w:eastAsia="TT42o00" w:hAnsi="Times New Roman" w:cs="Times New Roman"/>
        </w:rPr>
        <w:t xml:space="preserve">Имотът, предвиден за реализация на полупромишлената инсталация е разположена в индустриалната зона на гр. Радомир. Не попада в повърхностни водни обекти, дерета, суходолия, заливаеми ивици и др. </w:t>
      </w:r>
    </w:p>
    <w:p w:rsidR="00CD5BF4" w:rsidRPr="003734AB" w:rsidRDefault="009E5BD7" w:rsidP="009E5BD7">
      <w:pPr>
        <w:shd w:val="clear" w:color="auto" w:fill="FEFEFE"/>
        <w:spacing w:after="120" w:line="276" w:lineRule="auto"/>
        <w:ind w:firstLine="708"/>
        <w:jc w:val="both"/>
        <w:rPr>
          <w:rFonts w:ascii="Times New Roman" w:eastAsia="Times New Roman" w:hAnsi="Times New Roman" w:cs="Times New Roman"/>
          <w:b/>
          <w:color w:val="000000"/>
          <w:lang w:eastAsia="bg-BG"/>
        </w:rPr>
      </w:pPr>
      <w:r w:rsidRPr="003734AB">
        <w:rPr>
          <w:rFonts w:ascii="Times New Roman" w:eastAsia="TT42o00" w:hAnsi="Times New Roman" w:cs="Times New Roman"/>
        </w:rPr>
        <w:t>С дейността няма да се засягат подземни води. Площадката е и с изградена инфраструктура – водоснабдителна и канализационна мрежа. Генерираните от дейността на обекта битово-фекални води ще се зауств</w:t>
      </w:r>
      <w:r w:rsidR="0039571B" w:rsidRPr="003734AB">
        <w:rPr>
          <w:rFonts w:ascii="Times New Roman" w:eastAsia="TT42o00" w:hAnsi="Times New Roman" w:cs="Times New Roman"/>
        </w:rPr>
        <w:t>ат в съществуващата канализация.</w:t>
      </w:r>
      <w:r w:rsidR="003734AB" w:rsidRPr="003734AB">
        <w:rPr>
          <w:rFonts w:ascii="Times New Roman" w:eastAsia="TT42o00" w:hAnsi="Times New Roman" w:cs="Times New Roman"/>
        </w:rPr>
        <w:t xml:space="preserve"> </w:t>
      </w:r>
      <w:r w:rsidR="003734AB" w:rsidRPr="003734AB">
        <w:rPr>
          <w:rFonts w:ascii="Times New Roman" w:eastAsia="Calibri" w:hAnsi="Times New Roman" w:cs="Times New Roman"/>
        </w:rPr>
        <w:t>От експерименталната инсталация няма да отпадат производствени отпадъчни води.</w:t>
      </w:r>
    </w:p>
    <w:p w:rsidR="00AC6342" w:rsidRPr="00090FAD" w:rsidRDefault="00AC6342" w:rsidP="00090FAD">
      <w:pPr>
        <w:shd w:val="clear" w:color="auto" w:fill="FEFEFE"/>
        <w:spacing w:after="120" w:line="276" w:lineRule="auto"/>
        <w:ind w:firstLine="709"/>
        <w:jc w:val="both"/>
        <w:rPr>
          <w:rFonts w:ascii="Times New Roman" w:eastAsia="Times New Roman" w:hAnsi="Times New Roman" w:cs="Times New Roman"/>
          <w:b/>
          <w:color w:val="000000"/>
          <w:lang w:eastAsia="bg-BG"/>
        </w:rPr>
      </w:pPr>
      <w:r w:rsidRPr="00090FAD">
        <w:rPr>
          <w:rFonts w:ascii="Times New Roman" w:eastAsia="Times New Roman" w:hAnsi="Times New Roman" w:cs="Times New Roman"/>
          <w:b/>
          <w:color w:val="000000"/>
          <w:lang w:eastAsia="bg-BG"/>
        </w:rPr>
        <w:t>Въздействие върху почвите и земните недра</w:t>
      </w:r>
    </w:p>
    <w:p w:rsidR="005D04C0" w:rsidRPr="00090FAD" w:rsidRDefault="005D04C0" w:rsidP="00090FAD">
      <w:pPr>
        <w:autoSpaceDE w:val="0"/>
        <w:autoSpaceDN w:val="0"/>
        <w:adjustRightInd w:val="0"/>
        <w:spacing w:after="120" w:line="276" w:lineRule="auto"/>
        <w:ind w:firstLine="709"/>
        <w:jc w:val="both"/>
        <w:rPr>
          <w:rFonts w:ascii="Times New Roman" w:hAnsi="Times New Roman" w:cs="Times New Roman"/>
          <w:color w:val="000000"/>
        </w:rPr>
      </w:pPr>
      <w:r w:rsidRPr="00090FAD">
        <w:rPr>
          <w:rFonts w:ascii="Times New Roman" w:hAnsi="Times New Roman" w:cs="Times New Roman"/>
          <w:color w:val="000000"/>
        </w:rPr>
        <w:t xml:space="preserve">Реализирането на инвестиционното предложение не е свързано с дейности, които биха могли да окажат значително отрицателно въздействие върху почвите. </w:t>
      </w:r>
    </w:p>
    <w:p w:rsidR="005D04C0" w:rsidRPr="00090FAD" w:rsidRDefault="005D04C0" w:rsidP="00090FAD">
      <w:pPr>
        <w:autoSpaceDE w:val="0"/>
        <w:autoSpaceDN w:val="0"/>
        <w:adjustRightInd w:val="0"/>
        <w:spacing w:after="120" w:line="276" w:lineRule="auto"/>
        <w:ind w:firstLine="709"/>
        <w:jc w:val="both"/>
        <w:rPr>
          <w:rFonts w:ascii="Times New Roman" w:hAnsi="Times New Roman" w:cs="Times New Roman"/>
          <w:color w:val="000000"/>
        </w:rPr>
      </w:pPr>
      <w:r w:rsidRPr="00090FAD">
        <w:rPr>
          <w:rFonts w:ascii="Times New Roman" w:hAnsi="Times New Roman" w:cs="Times New Roman"/>
          <w:color w:val="000000"/>
        </w:rPr>
        <w:lastRenderedPageBreak/>
        <w:t>При осъществяване на предложението не се предвижда да се заемат и ползват други терени, освен тези в рамките на площадката. Евентуалното нарушение на почвената покривка ще бъдат в рамките на отредения терен. След приключване на строителството всички терени, заети временно за строителна площадка, ще бъдат възстановени и оформени.</w:t>
      </w:r>
    </w:p>
    <w:p w:rsidR="005D04C0" w:rsidRPr="00090FAD" w:rsidRDefault="005D04C0" w:rsidP="00090FAD">
      <w:pPr>
        <w:autoSpaceDE w:val="0"/>
        <w:autoSpaceDN w:val="0"/>
        <w:adjustRightInd w:val="0"/>
        <w:spacing w:after="120" w:line="276" w:lineRule="auto"/>
        <w:ind w:firstLine="709"/>
        <w:jc w:val="both"/>
        <w:rPr>
          <w:rFonts w:ascii="Times New Roman" w:hAnsi="Times New Roman" w:cs="Times New Roman"/>
          <w:color w:val="000000"/>
        </w:rPr>
      </w:pPr>
      <w:r w:rsidRPr="00090FAD">
        <w:rPr>
          <w:rFonts w:ascii="Times New Roman" w:hAnsi="Times New Roman" w:cs="Times New Roman"/>
          <w:color w:val="000000"/>
        </w:rPr>
        <w:t>Площадката, на която се предвижда да се реализира инвестиционното предложение, е вече урбанизирана. Върху нея ще се реализират всички дейности, в т.ч</w:t>
      </w:r>
      <w:r w:rsidR="00090FAD" w:rsidRPr="00090FAD">
        <w:rPr>
          <w:rFonts w:ascii="Times New Roman" w:hAnsi="Times New Roman" w:cs="Times New Roman"/>
          <w:color w:val="000000"/>
        </w:rPr>
        <w:t>.</w:t>
      </w:r>
      <w:r w:rsidRPr="00090FAD">
        <w:rPr>
          <w:rFonts w:ascii="Times New Roman" w:hAnsi="Times New Roman" w:cs="Times New Roman"/>
          <w:color w:val="000000"/>
        </w:rPr>
        <w:t xml:space="preserve"> и временни дейности по време на </w:t>
      </w:r>
      <w:r w:rsidR="00090FAD" w:rsidRPr="00090FAD">
        <w:rPr>
          <w:rFonts w:ascii="Times New Roman" w:hAnsi="Times New Roman" w:cs="Times New Roman"/>
          <w:color w:val="000000"/>
        </w:rPr>
        <w:t>ремонт</w:t>
      </w:r>
      <w:r w:rsidRPr="00090FAD">
        <w:rPr>
          <w:rFonts w:ascii="Times New Roman" w:hAnsi="Times New Roman" w:cs="Times New Roman"/>
          <w:color w:val="000000"/>
        </w:rPr>
        <w:t xml:space="preserve"> на </w:t>
      </w:r>
      <w:r w:rsidR="00090FAD" w:rsidRPr="00090FAD">
        <w:rPr>
          <w:rFonts w:ascii="Times New Roman" w:hAnsi="Times New Roman" w:cs="Times New Roman"/>
          <w:color w:val="000000"/>
        </w:rPr>
        <w:t>сградата</w:t>
      </w:r>
      <w:r w:rsidRPr="00090FAD">
        <w:rPr>
          <w:rFonts w:ascii="Times New Roman" w:hAnsi="Times New Roman" w:cs="Times New Roman"/>
          <w:color w:val="000000"/>
        </w:rPr>
        <w:t xml:space="preserve">, поради което не се очаква ИП да окаже въздействие върху почвите, в т.ч. замърсяване или нарушения в почвите в границите на съседни имоти. </w:t>
      </w:r>
    </w:p>
    <w:p w:rsidR="005D04C0" w:rsidRPr="00090FAD" w:rsidRDefault="005D04C0" w:rsidP="00090FAD">
      <w:pPr>
        <w:pStyle w:val="Default"/>
        <w:spacing w:after="120" w:line="276" w:lineRule="auto"/>
        <w:ind w:firstLine="709"/>
        <w:rPr>
          <w:sz w:val="22"/>
          <w:szCs w:val="22"/>
        </w:rPr>
      </w:pPr>
      <w:r w:rsidRPr="00090FAD">
        <w:rPr>
          <w:sz w:val="22"/>
          <w:szCs w:val="22"/>
        </w:rPr>
        <w:t xml:space="preserve">По време на експлоатацията, при добро поддържане на площите в имотите, свободни от застрояване, не се очаква негативно въздействие върху компонента почви. Замърсяване на почвите по принцип е възможно от атмосферния въздух, отпадъчни води и отпадъци. Реализирането на предложението не предвижда отделянето на емисии над допустимите норми, както и не предвижда дейности, които да доведат до замърсяване и физическо унищожаване на почвите. </w:t>
      </w:r>
    </w:p>
    <w:p w:rsidR="005D04C0" w:rsidRPr="00090FAD" w:rsidRDefault="005D04C0" w:rsidP="00090FAD">
      <w:pPr>
        <w:autoSpaceDE w:val="0"/>
        <w:autoSpaceDN w:val="0"/>
        <w:adjustRightInd w:val="0"/>
        <w:spacing w:after="120" w:line="276" w:lineRule="auto"/>
        <w:ind w:firstLine="709"/>
        <w:jc w:val="both"/>
        <w:rPr>
          <w:rFonts w:ascii="Times New Roman" w:hAnsi="Times New Roman" w:cs="Times New Roman"/>
        </w:rPr>
      </w:pPr>
      <w:r w:rsidRPr="00090FAD">
        <w:rPr>
          <w:rFonts w:ascii="Times New Roman" w:hAnsi="Times New Roman" w:cs="Times New Roman"/>
        </w:rPr>
        <w:t>Геоложката среда в обсега на инвестиционното намерение е наруш</w:t>
      </w:r>
      <w:r w:rsidR="00090FAD" w:rsidRPr="00090FAD">
        <w:rPr>
          <w:rFonts w:ascii="Times New Roman" w:hAnsi="Times New Roman" w:cs="Times New Roman"/>
        </w:rPr>
        <w:t xml:space="preserve">ена от осъщественото до момента. </w:t>
      </w:r>
      <w:r w:rsidRPr="00090FAD">
        <w:rPr>
          <w:rFonts w:ascii="Times New Roman" w:hAnsi="Times New Roman" w:cs="Times New Roman"/>
        </w:rPr>
        <w:t>Изпълнени са многобройни изкопи, насипи и уплътнителни работи за фундиране на многобройните сгради и съоръжения, подземни и надземни комуникации и пр.</w:t>
      </w:r>
    </w:p>
    <w:p w:rsidR="005D04C0" w:rsidRPr="00090FAD" w:rsidRDefault="005D04C0" w:rsidP="00090FAD">
      <w:pPr>
        <w:autoSpaceDE w:val="0"/>
        <w:autoSpaceDN w:val="0"/>
        <w:adjustRightInd w:val="0"/>
        <w:spacing w:after="120" w:line="276" w:lineRule="auto"/>
        <w:ind w:firstLine="709"/>
        <w:jc w:val="both"/>
        <w:rPr>
          <w:rFonts w:ascii="Times New Roman" w:hAnsi="Times New Roman" w:cs="Times New Roman"/>
          <w:color w:val="000000"/>
        </w:rPr>
      </w:pPr>
      <w:r w:rsidRPr="00090FAD">
        <w:rPr>
          <w:rFonts w:ascii="Times New Roman" w:hAnsi="Times New Roman" w:cs="Times New Roman"/>
          <w:color w:val="000000"/>
        </w:rPr>
        <w:t xml:space="preserve">Осъществяването на инвестиционното предложение не е свързано с дейности, които биха могли да окажат влияние върху характеристиките на земните недра. </w:t>
      </w:r>
    </w:p>
    <w:p w:rsidR="005D04C0" w:rsidRPr="00090FAD" w:rsidRDefault="005D04C0" w:rsidP="00090FAD">
      <w:pPr>
        <w:shd w:val="clear" w:color="auto" w:fill="FEFEFE"/>
        <w:spacing w:after="120" w:line="276" w:lineRule="auto"/>
        <w:ind w:firstLine="709"/>
        <w:jc w:val="both"/>
        <w:rPr>
          <w:rFonts w:ascii="Times New Roman" w:eastAsia="Times New Roman" w:hAnsi="Times New Roman" w:cs="Times New Roman"/>
          <w:b/>
          <w:color w:val="000000"/>
          <w:highlight w:val="yellow"/>
          <w:lang w:eastAsia="bg-BG"/>
        </w:rPr>
      </w:pPr>
      <w:r w:rsidRPr="00090FAD">
        <w:rPr>
          <w:rFonts w:ascii="Times New Roman" w:hAnsi="Times New Roman" w:cs="Times New Roman"/>
          <w:color w:val="000000"/>
        </w:rPr>
        <w:t>Етапът на експлоатация не е свързан с въздействие върху земните недра, предвид характера на предвижданите дейности, се изключва вероятността от увреждане</w:t>
      </w:r>
      <w:r w:rsidRPr="000720FA">
        <w:rPr>
          <w:rFonts w:ascii="Times New Roman" w:hAnsi="Times New Roman" w:cs="Times New Roman"/>
          <w:color w:val="000000"/>
        </w:rPr>
        <w:t xml:space="preserve"> </w:t>
      </w:r>
      <w:r w:rsidRPr="00090FAD">
        <w:rPr>
          <w:rFonts w:ascii="Times New Roman" w:hAnsi="Times New Roman" w:cs="Times New Roman"/>
          <w:color w:val="000000"/>
        </w:rPr>
        <w:t>замърсяване на геоложката основа и земните недра.</w:t>
      </w:r>
    </w:p>
    <w:p w:rsidR="00AC6342" w:rsidRPr="00090FAD" w:rsidRDefault="00AC6342" w:rsidP="00090FAD">
      <w:pPr>
        <w:shd w:val="clear" w:color="auto" w:fill="FEFEFE"/>
        <w:spacing w:after="120" w:line="276" w:lineRule="auto"/>
        <w:ind w:firstLine="708"/>
        <w:jc w:val="both"/>
        <w:rPr>
          <w:rFonts w:ascii="Times New Roman" w:eastAsia="Times New Roman" w:hAnsi="Times New Roman" w:cs="Times New Roman"/>
          <w:b/>
          <w:color w:val="000000"/>
          <w:lang w:eastAsia="bg-BG"/>
        </w:rPr>
      </w:pPr>
      <w:r w:rsidRPr="00090FAD">
        <w:rPr>
          <w:rFonts w:ascii="Times New Roman" w:eastAsia="Times New Roman" w:hAnsi="Times New Roman" w:cs="Times New Roman"/>
          <w:b/>
          <w:color w:val="000000"/>
          <w:lang w:eastAsia="bg-BG"/>
        </w:rPr>
        <w:t>Въздействие върху ландшафта</w:t>
      </w:r>
    </w:p>
    <w:p w:rsidR="00320F06" w:rsidRPr="00090FAD" w:rsidRDefault="00320F06" w:rsidP="00090FAD">
      <w:pPr>
        <w:spacing w:after="120" w:line="276" w:lineRule="auto"/>
        <w:ind w:firstLine="709"/>
        <w:jc w:val="both"/>
        <w:rPr>
          <w:rFonts w:ascii="Times New Roman" w:hAnsi="Times New Roman" w:cs="Times New Roman"/>
        </w:rPr>
      </w:pPr>
      <w:r w:rsidRPr="00090FAD">
        <w:rPr>
          <w:rFonts w:ascii="Times New Roman" w:hAnsi="Times New Roman" w:cs="Times New Roman"/>
        </w:rPr>
        <w:t xml:space="preserve">Площадката на  Възложителя - </w:t>
      </w:r>
      <w:r w:rsidR="00090FAD" w:rsidRPr="00090FAD">
        <w:rPr>
          <w:rFonts w:ascii="Times New Roman" w:hAnsi="Times New Roman" w:cs="Times New Roman"/>
        </w:rPr>
        <w:t>„ЕКОЕРИА“ ООД</w:t>
      </w:r>
      <w:r w:rsidRPr="00090FAD">
        <w:rPr>
          <w:rFonts w:ascii="Times New Roman" w:hAnsi="Times New Roman" w:cs="Times New Roman"/>
        </w:rPr>
        <w:t xml:space="preserve">, в която ще се реализира настоящото инвестиционно предложение за изграждане на </w:t>
      </w:r>
      <w:r w:rsidR="00090FAD" w:rsidRPr="00090FAD">
        <w:rPr>
          <w:rFonts w:ascii="Times New Roman" w:hAnsi="Times New Roman" w:cs="Times New Roman"/>
        </w:rPr>
        <w:t>полупромишлена инсталация за изследване на химични, физични и биотехнологични процеси, тяхната кинетика и апаратурното им оформление при оползотворяване на отпадъчни суровини</w:t>
      </w:r>
      <w:r w:rsidRPr="00090FAD">
        <w:rPr>
          <w:rFonts w:ascii="Times New Roman" w:hAnsi="Times New Roman" w:cs="Times New Roman"/>
        </w:rPr>
        <w:t xml:space="preserve"> няма да доведе до промени в съществуващия тип ландшафт или до някакви значителни антропогенни изменения в рамките на собствения имот, в който няма други действащи производства, към момента. </w:t>
      </w:r>
    </w:p>
    <w:p w:rsidR="00320F06" w:rsidRPr="00090FAD" w:rsidRDefault="00320F06" w:rsidP="00090FAD">
      <w:pPr>
        <w:spacing w:after="120" w:line="276" w:lineRule="auto"/>
        <w:ind w:firstLine="709"/>
        <w:jc w:val="both"/>
        <w:rPr>
          <w:rFonts w:ascii="Times New Roman" w:hAnsi="Times New Roman" w:cs="Times New Roman"/>
        </w:rPr>
      </w:pPr>
      <w:r w:rsidRPr="00090FAD">
        <w:rPr>
          <w:rFonts w:ascii="Times New Roman" w:hAnsi="Times New Roman" w:cs="Times New Roman"/>
        </w:rPr>
        <w:t>Не се очаква инвестиционно предложи, да се отрази върху цялостната структура и облика на така оформения техногенно-промишлен  ландшафт.</w:t>
      </w:r>
    </w:p>
    <w:p w:rsidR="003B7009" w:rsidRPr="00B656DC" w:rsidRDefault="00AC6342" w:rsidP="00B656DC">
      <w:pPr>
        <w:shd w:val="clear" w:color="auto" w:fill="FEFEFE"/>
        <w:spacing w:after="120" w:line="240" w:lineRule="auto"/>
        <w:ind w:firstLine="708"/>
        <w:jc w:val="both"/>
        <w:rPr>
          <w:rFonts w:ascii="Times New Roman" w:eastAsia="Times New Roman" w:hAnsi="Times New Roman" w:cs="Times New Roman"/>
          <w:b/>
          <w:color w:val="000000"/>
          <w:lang w:eastAsia="bg-BG"/>
        </w:rPr>
      </w:pPr>
      <w:r w:rsidRPr="00B656DC">
        <w:rPr>
          <w:rFonts w:ascii="Times New Roman" w:eastAsia="Times New Roman" w:hAnsi="Times New Roman" w:cs="Times New Roman"/>
          <w:b/>
          <w:color w:val="000000"/>
          <w:lang w:eastAsia="bg-BG"/>
        </w:rPr>
        <w:t>Въздействие върху б</w:t>
      </w:r>
      <w:r w:rsidR="003B7009" w:rsidRPr="00B656DC">
        <w:rPr>
          <w:rFonts w:ascii="Times New Roman" w:eastAsia="Times New Roman" w:hAnsi="Times New Roman" w:cs="Times New Roman"/>
          <w:b/>
          <w:color w:val="000000"/>
          <w:lang w:eastAsia="bg-BG"/>
        </w:rPr>
        <w:t>иологично разнообразие</w:t>
      </w:r>
    </w:p>
    <w:p w:rsidR="003B7009" w:rsidRPr="00B656DC" w:rsidRDefault="003B7009" w:rsidP="00CB17E2">
      <w:pPr>
        <w:spacing w:after="120" w:line="276" w:lineRule="auto"/>
        <w:ind w:firstLine="709"/>
        <w:jc w:val="both"/>
        <w:rPr>
          <w:rFonts w:ascii="Times New Roman" w:hAnsi="Times New Roman" w:cs="Times New Roman"/>
          <w:i/>
        </w:rPr>
      </w:pPr>
      <w:r w:rsidRPr="00B656DC">
        <w:rPr>
          <w:rFonts w:ascii="Times New Roman" w:hAnsi="Times New Roman" w:cs="Times New Roman"/>
          <w:i/>
        </w:rPr>
        <w:t xml:space="preserve">Въздействие върху растителния </w:t>
      </w:r>
      <w:r w:rsidR="00B656DC" w:rsidRPr="00B656DC">
        <w:rPr>
          <w:rFonts w:ascii="Times New Roman" w:hAnsi="Times New Roman" w:cs="Times New Roman"/>
          <w:i/>
        </w:rPr>
        <w:t xml:space="preserve">и животинския </w:t>
      </w:r>
      <w:r w:rsidRPr="00B656DC">
        <w:rPr>
          <w:rFonts w:ascii="Times New Roman" w:hAnsi="Times New Roman" w:cs="Times New Roman"/>
          <w:i/>
        </w:rPr>
        <w:t>свят</w:t>
      </w:r>
    </w:p>
    <w:p w:rsidR="00CB17E2" w:rsidRDefault="003B7009" w:rsidP="00CB17E2">
      <w:pPr>
        <w:spacing w:after="120" w:line="276" w:lineRule="auto"/>
        <w:ind w:firstLine="709"/>
        <w:jc w:val="both"/>
        <w:rPr>
          <w:rFonts w:ascii="Times New Roman" w:hAnsi="Times New Roman" w:cs="Times New Roman"/>
        </w:rPr>
      </w:pPr>
      <w:r w:rsidRPr="00CB17E2">
        <w:rPr>
          <w:rFonts w:ascii="Times New Roman" w:hAnsi="Times New Roman" w:cs="Times New Roman"/>
        </w:rPr>
        <w:t xml:space="preserve">Всички дейности свързани с реализирането на инвестиционното предложение дейности ще се осъществят на съществуваща промишлена площадка в границите на </w:t>
      </w:r>
      <w:r w:rsidR="00CB17E2">
        <w:rPr>
          <w:rFonts w:ascii="Times New Roman" w:hAnsi="Times New Roman" w:cs="Times New Roman"/>
        </w:rPr>
        <w:t>Индустриална зона гр. Радомир</w:t>
      </w:r>
      <w:r w:rsidRPr="00CB17E2">
        <w:rPr>
          <w:rFonts w:ascii="Times New Roman" w:hAnsi="Times New Roman" w:cs="Times New Roman"/>
        </w:rPr>
        <w:t>, без да се засяга растителност подлежаща на опазване.</w:t>
      </w:r>
    </w:p>
    <w:p w:rsidR="003B7009" w:rsidRPr="00CB17E2" w:rsidRDefault="003B7009" w:rsidP="00CB17E2">
      <w:pPr>
        <w:spacing w:after="120" w:line="276" w:lineRule="auto"/>
        <w:ind w:firstLine="709"/>
        <w:jc w:val="both"/>
        <w:rPr>
          <w:rFonts w:ascii="Times New Roman" w:hAnsi="Times New Roman" w:cs="Times New Roman"/>
        </w:rPr>
      </w:pPr>
      <w:r w:rsidRPr="00CB17E2">
        <w:rPr>
          <w:rFonts w:ascii="Times New Roman" w:hAnsi="Times New Roman" w:cs="Times New Roman"/>
        </w:rPr>
        <w:t xml:space="preserve">Реализирането на инвестиционното предложение засяга територия, в която растителността е резултат на човешка намеса и в която няма регистрирани видове чиито находища подлежат на опазване съгласно Раздел </w:t>
      </w:r>
      <w:r w:rsidRPr="00CB17E2">
        <w:rPr>
          <w:rFonts w:ascii="Times New Roman" w:hAnsi="Times New Roman" w:cs="Times New Roman"/>
          <w:lang w:val="en-GB"/>
        </w:rPr>
        <w:t>II</w:t>
      </w:r>
      <w:r w:rsidRPr="00CB17E2">
        <w:rPr>
          <w:rFonts w:ascii="Times New Roman" w:hAnsi="Times New Roman" w:cs="Times New Roman"/>
        </w:rPr>
        <w:t>, чл. 37 и  чл. 40 от ЗБР.</w:t>
      </w:r>
    </w:p>
    <w:p w:rsidR="003B7009" w:rsidRDefault="00B656DC" w:rsidP="00CB17E2">
      <w:pPr>
        <w:spacing w:after="120" w:line="276" w:lineRule="auto"/>
        <w:ind w:firstLine="709"/>
        <w:jc w:val="both"/>
        <w:rPr>
          <w:rFonts w:ascii="Times New Roman" w:hAnsi="Times New Roman" w:cs="Times New Roman"/>
        </w:rPr>
      </w:pPr>
      <w:r w:rsidRPr="00B656DC">
        <w:rPr>
          <w:rFonts w:ascii="Times New Roman" w:hAnsi="Times New Roman" w:cs="Times New Roman"/>
        </w:rPr>
        <w:t>По отношение на животинския свят не се очакват отрицателни въздействия.</w:t>
      </w:r>
    </w:p>
    <w:p w:rsidR="00B656DC" w:rsidRPr="00B656DC" w:rsidRDefault="00B656DC" w:rsidP="00B656DC">
      <w:pPr>
        <w:spacing w:after="120" w:line="240" w:lineRule="auto"/>
        <w:jc w:val="both"/>
        <w:rPr>
          <w:rFonts w:ascii="Times New Roman" w:hAnsi="Times New Roman" w:cs="Times New Roman"/>
          <w:i/>
        </w:rPr>
      </w:pPr>
      <w:r w:rsidRPr="00B656DC">
        <w:rPr>
          <w:rFonts w:ascii="Times New Roman" w:hAnsi="Times New Roman" w:cs="Times New Roman"/>
          <w:i/>
        </w:rPr>
        <w:tab/>
        <w:t>Въздействие върху защитени територии</w:t>
      </w:r>
    </w:p>
    <w:p w:rsidR="00B656DC" w:rsidRPr="00B656DC" w:rsidRDefault="00B656DC" w:rsidP="00B656DC">
      <w:pPr>
        <w:spacing w:after="120" w:line="240" w:lineRule="auto"/>
        <w:ind w:firstLine="708"/>
        <w:jc w:val="both"/>
        <w:rPr>
          <w:rFonts w:ascii="Times New Roman" w:hAnsi="Times New Roman" w:cs="Times New Roman"/>
        </w:rPr>
      </w:pPr>
      <w:r w:rsidRPr="00B656DC">
        <w:rPr>
          <w:rFonts w:ascii="Times New Roman" w:hAnsi="Times New Roman" w:cs="Times New Roman"/>
        </w:rPr>
        <w:lastRenderedPageBreak/>
        <w:t xml:space="preserve">Тъй като инвестиционното предложение не попада в границите на територии с природозащитен статус и в близост до площадката на инвестиционното предложение няма защитени обекти по </w:t>
      </w:r>
      <w:r w:rsidRPr="00B656DC">
        <w:rPr>
          <w:rFonts w:ascii="Times New Roman" w:hAnsi="Times New Roman" w:cs="Times New Roman"/>
          <w:i/>
        </w:rPr>
        <w:t>Закона за защитените територии</w:t>
      </w:r>
      <w:r w:rsidRPr="00B656DC">
        <w:rPr>
          <w:rFonts w:ascii="Times New Roman" w:hAnsi="Times New Roman" w:cs="Times New Roman"/>
        </w:rPr>
        <w:t xml:space="preserve"> не се очаква пряко и косвено въздействие върху тях.</w:t>
      </w:r>
    </w:p>
    <w:p w:rsidR="00B656DC" w:rsidRPr="00B656DC" w:rsidRDefault="00B656DC" w:rsidP="00B656DC">
      <w:pPr>
        <w:spacing w:after="120" w:line="240" w:lineRule="auto"/>
        <w:ind w:firstLine="709"/>
        <w:jc w:val="both"/>
        <w:rPr>
          <w:rFonts w:ascii="Times New Roman" w:hAnsi="Times New Roman" w:cs="Times New Roman"/>
        </w:rPr>
      </w:pPr>
      <w:r w:rsidRPr="00B656DC">
        <w:rPr>
          <w:rFonts w:ascii="Times New Roman" w:hAnsi="Times New Roman" w:cs="Times New Roman"/>
        </w:rPr>
        <w:t>Реализирането на инвестиционното предложение, не е в противоречие със заповедите за обявяване на най-близките защитени територии по смисъла на ЗЗТ</w:t>
      </w:r>
      <w:r w:rsidRPr="00B656DC">
        <w:rPr>
          <w:rFonts w:ascii="Times New Roman" w:hAnsi="Times New Roman" w:cs="Times New Roman"/>
          <w:bCs/>
        </w:rPr>
        <w:t>.</w:t>
      </w:r>
    </w:p>
    <w:p w:rsidR="00B656DC" w:rsidRPr="00AC6C3D" w:rsidRDefault="00B656DC" w:rsidP="00B656DC">
      <w:pPr>
        <w:spacing w:after="120" w:line="240" w:lineRule="auto"/>
        <w:ind w:firstLine="708"/>
        <w:jc w:val="both"/>
        <w:rPr>
          <w:rFonts w:ascii="Times New Roman" w:hAnsi="Times New Roman" w:cs="Times New Roman"/>
        </w:rPr>
      </w:pPr>
      <w:r w:rsidRPr="00B656DC">
        <w:rPr>
          <w:rFonts w:ascii="Times New Roman" w:hAnsi="Times New Roman" w:cs="Times New Roman"/>
        </w:rPr>
        <w:t xml:space="preserve">Всички свързани с реализирането на инвестиционното предложение дейности ще се извършват извън границите на защитени територии по смисъла на ЗЗТ. Въздействията по време на реконструкцията ще бъдат в границите на съществуващата площадка, а след въвеждането в експлоатация на инсталацията в обема на сградата. Всички въздействия по време на строителството и експлоатацията ще бъдат </w:t>
      </w:r>
      <w:r w:rsidRPr="00AC6C3D">
        <w:rPr>
          <w:rFonts w:ascii="Times New Roman" w:hAnsi="Times New Roman" w:cs="Times New Roman"/>
        </w:rPr>
        <w:t xml:space="preserve">недоловими на територията на най-близките защитени територии по смисъла на ЗЗТ. </w:t>
      </w:r>
    </w:p>
    <w:p w:rsidR="0063700A" w:rsidRPr="00AC6C3D" w:rsidRDefault="0063700A" w:rsidP="00CB17E2">
      <w:pPr>
        <w:pStyle w:val="Heading1"/>
        <w:numPr>
          <w:ilvl w:val="0"/>
          <w:numId w:val="14"/>
        </w:numPr>
        <w:spacing w:before="0" w:after="120" w:line="276" w:lineRule="auto"/>
        <w:jc w:val="both"/>
        <w:rPr>
          <w:rFonts w:ascii="Times New Roman" w:eastAsia="Times New Roman" w:hAnsi="Times New Roman" w:cs="Times New Roman"/>
          <w:b/>
          <w:color w:val="auto"/>
          <w:sz w:val="22"/>
          <w:szCs w:val="22"/>
          <w:lang w:eastAsia="bg-BG"/>
        </w:rPr>
      </w:pPr>
      <w:bookmarkStart w:id="42" w:name="_Toc513808257"/>
      <w:r w:rsidRPr="00AC6C3D">
        <w:rPr>
          <w:rFonts w:ascii="Times New Roman" w:eastAsia="Times New Roman" w:hAnsi="Times New Roman" w:cs="Times New Roman"/>
          <w:b/>
          <w:color w:val="auto"/>
          <w:sz w:val="22"/>
          <w:szCs w:val="22"/>
          <w:lang w:eastAsia="bg-BG"/>
        </w:rPr>
        <w:t>Въздействие върху елементи от Националната екологична мрежа, включително на разположените в близост</w:t>
      </w:r>
      <w:r w:rsidR="00505DBF" w:rsidRPr="00AC6C3D">
        <w:rPr>
          <w:rFonts w:ascii="Times New Roman" w:eastAsia="Times New Roman" w:hAnsi="Times New Roman" w:cs="Times New Roman"/>
          <w:b/>
          <w:color w:val="auto"/>
          <w:sz w:val="22"/>
          <w:szCs w:val="22"/>
          <w:lang w:eastAsia="bg-BG"/>
        </w:rPr>
        <w:t xml:space="preserve"> до инвестиционното предложение</w:t>
      </w:r>
      <w:bookmarkEnd w:id="42"/>
    </w:p>
    <w:p w:rsidR="003B7009" w:rsidRPr="002A6131" w:rsidRDefault="003B7009" w:rsidP="00CB17E2">
      <w:pPr>
        <w:spacing w:after="120" w:line="276" w:lineRule="auto"/>
        <w:ind w:firstLine="708"/>
        <w:jc w:val="both"/>
        <w:rPr>
          <w:rFonts w:ascii="Times New Roman" w:hAnsi="Times New Roman" w:cs="Times New Roman"/>
        </w:rPr>
      </w:pPr>
      <w:r w:rsidRPr="002A6131">
        <w:rPr>
          <w:rFonts w:ascii="Times New Roman" w:hAnsi="Times New Roman" w:cs="Times New Roman"/>
        </w:rPr>
        <w:t>С реализирането на инвестиционното предложение не се очакват негативни въздействията върху най-близката защитена зона от Националната екологична мрежа Натура 2000 поради отдалечеността на съществуващата площадка</w:t>
      </w:r>
      <w:r w:rsidR="00CB17E2" w:rsidRPr="002A6131">
        <w:rPr>
          <w:rFonts w:ascii="Times New Roman" w:hAnsi="Times New Roman" w:cs="Times New Roman"/>
        </w:rPr>
        <w:t>,</w:t>
      </w:r>
      <w:r w:rsidRPr="002A6131">
        <w:rPr>
          <w:rFonts w:ascii="Times New Roman" w:hAnsi="Times New Roman" w:cs="Times New Roman"/>
        </w:rPr>
        <w:t xml:space="preserve"> на която ще се реализира инвестиционното предложение - на разстояние над 4 500 m по права въздушна линия.</w:t>
      </w:r>
    </w:p>
    <w:p w:rsidR="003B7009" w:rsidRPr="002A6131" w:rsidRDefault="003B7009" w:rsidP="00CB17E2">
      <w:pPr>
        <w:spacing w:after="120" w:line="276" w:lineRule="auto"/>
        <w:ind w:firstLine="708"/>
        <w:jc w:val="both"/>
        <w:rPr>
          <w:rFonts w:ascii="Times New Roman" w:hAnsi="Times New Roman" w:cs="Times New Roman"/>
        </w:rPr>
      </w:pPr>
      <w:r w:rsidRPr="002A6131">
        <w:rPr>
          <w:rFonts w:ascii="Times New Roman" w:hAnsi="Times New Roman" w:cs="Times New Roman"/>
        </w:rPr>
        <w:t>С реализацията на инвестиционното предложение не се очаква да бъдат отнети площи от природните местообитания предмет на защита в защитената зона, а също и да бъде променена структурата им или да бъде предизвикана фрагментация.</w:t>
      </w:r>
    </w:p>
    <w:p w:rsidR="003B7009" w:rsidRPr="002A6131" w:rsidRDefault="003B7009" w:rsidP="00CB17E2">
      <w:pPr>
        <w:shd w:val="clear" w:color="auto" w:fill="FEFEFE"/>
        <w:spacing w:after="120" w:line="276" w:lineRule="auto"/>
        <w:ind w:firstLine="709"/>
        <w:jc w:val="both"/>
        <w:rPr>
          <w:rFonts w:ascii="Times New Roman" w:hAnsi="Times New Roman" w:cs="Times New Roman"/>
        </w:rPr>
      </w:pPr>
      <w:r w:rsidRPr="002A6131">
        <w:rPr>
          <w:rFonts w:ascii="Times New Roman" w:hAnsi="Times New Roman" w:cs="Times New Roman"/>
        </w:rPr>
        <w:t>Не  се възпрепятстват известни миграционни коридори на животински видове, и потенциални местообитания в т.ч. и на птиците, с реализирането на инвестиционното предложение. Няма да бъдат засегнати убежища, хранителни (ловни) местообитания или летателни пътища на представителите на прилепната фауна.</w:t>
      </w:r>
    </w:p>
    <w:p w:rsidR="003B7009" w:rsidRPr="00AC6C3D" w:rsidRDefault="003B7009" w:rsidP="00CB17E2">
      <w:pPr>
        <w:spacing w:after="120" w:line="276" w:lineRule="auto"/>
        <w:ind w:firstLine="709"/>
        <w:jc w:val="both"/>
        <w:rPr>
          <w:rFonts w:ascii="Times New Roman" w:hAnsi="Times New Roman" w:cs="Times New Roman"/>
        </w:rPr>
      </w:pPr>
      <w:r w:rsidRPr="002A6131">
        <w:rPr>
          <w:rFonts w:ascii="Times New Roman" w:hAnsi="Times New Roman" w:cs="Times New Roman"/>
        </w:rPr>
        <w:t xml:space="preserve">Всички въздействия свързани с реализирането на инвестиционното предложение и въвеждането в експлоатация на полупромишлената инсталация за изследване на химични, физични и биотехнологични процеси, тяхната кинетика и апаратурното им оформление при оползотворяване на отпадъчни суровини,  са с обхват в границите на урбанизиран поземлен имот, разположен в индустриалната зона на гр. Радомир, като в тази връзка може да се посочи, че засягането на ключови елементи, значими за биоразнообразието, нарушаване на структурата и функциите, а също и възникването на негативни въздействия върху предмета на опазване в границите на  защитената зона не </w:t>
      </w:r>
      <w:r w:rsidRPr="00AC6C3D">
        <w:rPr>
          <w:rFonts w:ascii="Times New Roman" w:hAnsi="Times New Roman" w:cs="Times New Roman"/>
        </w:rPr>
        <w:t>се очакват.</w:t>
      </w:r>
    </w:p>
    <w:p w:rsidR="003D2835" w:rsidRPr="00AC6C3D" w:rsidRDefault="0063700A" w:rsidP="00205ED9">
      <w:pPr>
        <w:pStyle w:val="Heading1"/>
        <w:numPr>
          <w:ilvl w:val="0"/>
          <w:numId w:val="14"/>
        </w:numPr>
        <w:spacing w:before="0" w:after="120" w:line="240" w:lineRule="auto"/>
        <w:jc w:val="both"/>
        <w:rPr>
          <w:rFonts w:ascii="Times New Roman" w:eastAsia="Times New Roman" w:hAnsi="Times New Roman" w:cs="Times New Roman"/>
          <w:b/>
          <w:color w:val="auto"/>
          <w:sz w:val="22"/>
          <w:szCs w:val="22"/>
          <w:lang w:eastAsia="bg-BG"/>
        </w:rPr>
      </w:pPr>
      <w:bookmarkStart w:id="43" w:name="_Toc513808258"/>
      <w:r w:rsidRPr="00AC6C3D">
        <w:rPr>
          <w:rFonts w:ascii="Times New Roman" w:eastAsia="Times New Roman" w:hAnsi="Times New Roman" w:cs="Times New Roman"/>
          <w:b/>
          <w:color w:val="auto"/>
          <w:sz w:val="22"/>
          <w:szCs w:val="22"/>
          <w:lang w:eastAsia="bg-BG"/>
        </w:rPr>
        <w:t xml:space="preserve">Очакваните последици, произтичащи от уязвимостта на инвестиционното предложение от риск </w:t>
      </w:r>
      <w:r w:rsidR="00AF4B0C" w:rsidRPr="00AC6C3D">
        <w:rPr>
          <w:rFonts w:ascii="Times New Roman" w:eastAsia="Times New Roman" w:hAnsi="Times New Roman" w:cs="Times New Roman"/>
          <w:b/>
          <w:color w:val="auto"/>
          <w:sz w:val="22"/>
          <w:szCs w:val="22"/>
          <w:lang w:eastAsia="bg-BG"/>
        </w:rPr>
        <w:t>от големи аварии и/или бедствия</w:t>
      </w:r>
      <w:bookmarkEnd w:id="43"/>
    </w:p>
    <w:p w:rsidR="007E615C" w:rsidRPr="00205ED9" w:rsidRDefault="007E615C" w:rsidP="00205ED9">
      <w:pPr>
        <w:autoSpaceDE w:val="0"/>
        <w:adjustRightInd w:val="0"/>
        <w:spacing w:after="120" w:line="240" w:lineRule="auto"/>
        <w:ind w:firstLine="708"/>
        <w:jc w:val="both"/>
        <w:rPr>
          <w:rFonts w:ascii="Times New Roman" w:hAnsi="Times New Roman" w:cs="Times New Roman"/>
          <w:color w:val="000000"/>
        </w:rPr>
      </w:pPr>
      <w:r w:rsidRPr="00AC6C3D">
        <w:rPr>
          <w:rFonts w:ascii="Times New Roman" w:hAnsi="Times New Roman" w:cs="Times New Roman"/>
        </w:rPr>
        <w:t xml:space="preserve">Не се предвижда повишен риск от възникване на инциденти по време на строителството и по </w:t>
      </w:r>
      <w:r w:rsidRPr="00205ED9">
        <w:rPr>
          <w:rFonts w:ascii="Times New Roman" w:hAnsi="Times New Roman" w:cs="Times New Roman"/>
          <w:color w:val="000000"/>
        </w:rPr>
        <w:t xml:space="preserve">време на експлоатацията. Аварийни ситуации и инциденти, които носят риск за околната среда и човешкото здраве, могат да произтекат от: </w:t>
      </w:r>
    </w:p>
    <w:p w:rsidR="007E615C" w:rsidRPr="00205ED9" w:rsidRDefault="007E615C" w:rsidP="00205ED9">
      <w:pPr>
        <w:pStyle w:val="ListParagraph"/>
        <w:numPr>
          <w:ilvl w:val="0"/>
          <w:numId w:val="24"/>
        </w:numPr>
        <w:autoSpaceDE w:val="0"/>
        <w:autoSpaceDN w:val="0"/>
        <w:adjustRightInd w:val="0"/>
        <w:spacing w:after="120" w:line="240" w:lineRule="auto"/>
        <w:contextualSpacing w:val="0"/>
        <w:jc w:val="both"/>
        <w:rPr>
          <w:rFonts w:ascii="Times New Roman" w:eastAsiaTheme="minorHAnsi" w:hAnsi="Times New Roman"/>
          <w:color w:val="000000"/>
          <w:lang w:val="bg-BG"/>
        </w:rPr>
      </w:pPr>
      <w:r w:rsidRPr="00205ED9">
        <w:rPr>
          <w:rFonts w:ascii="Times New Roman" w:eastAsiaTheme="minorHAnsi" w:hAnsi="Times New Roman"/>
          <w:bCs/>
          <w:iCs/>
          <w:color w:val="000000"/>
          <w:lang w:val="bg-BG"/>
        </w:rPr>
        <w:t xml:space="preserve">Аварии в технологичното оборудване </w:t>
      </w:r>
      <w:r w:rsidRPr="00205ED9">
        <w:rPr>
          <w:rFonts w:ascii="Times New Roman" w:eastAsiaTheme="minorHAnsi" w:hAnsi="Times New Roman"/>
          <w:color w:val="000000"/>
          <w:lang w:val="bg-BG"/>
        </w:rPr>
        <w:t xml:space="preserve">- свързани са с нерегламентирано изпускане на опасни вещества извън съоръженията и складови помещения. </w:t>
      </w:r>
    </w:p>
    <w:p w:rsidR="007E615C" w:rsidRPr="00205ED9" w:rsidRDefault="007E615C" w:rsidP="00205ED9">
      <w:pPr>
        <w:pStyle w:val="ListParagraph"/>
        <w:numPr>
          <w:ilvl w:val="0"/>
          <w:numId w:val="24"/>
        </w:numPr>
        <w:autoSpaceDE w:val="0"/>
        <w:autoSpaceDN w:val="0"/>
        <w:adjustRightInd w:val="0"/>
        <w:spacing w:after="120" w:line="240" w:lineRule="auto"/>
        <w:contextualSpacing w:val="0"/>
        <w:jc w:val="both"/>
        <w:rPr>
          <w:rFonts w:ascii="Times New Roman" w:eastAsiaTheme="minorHAnsi" w:hAnsi="Times New Roman"/>
          <w:color w:val="000000"/>
          <w:lang w:val="bg-BG"/>
        </w:rPr>
      </w:pPr>
      <w:r w:rsidRPr="00205ED9">
        <w:rPr>
          <w:rFonts w:ascii="Times New Roman" w:eastAsiaTheme="minorHAnsi" w:hAnsi="Times New Roman"/>
          <w:bCs/>
          <w:iCs/>
          <w:color w:val="000000"/>
          <w:lang w:val="bg-BG"/>
        </w:rPr>
        <w:t xml:space="preserve">Пожар </w:t>
      </w:r>
      <w:r w:rsidRPr="00205ED9">
        <w:rPr>
          <w:rFonts w:ascii="Times New Roman" w:eastAsiaTheme="minorHAnsi" w:hAnsi="Times New Roman"/>
          <w:color w:val="000000"/>
          <w:lang w:val="bg-BG"/>
        </w:rPr>
        <w:t xml:space="preserve">– може да причини аварии в технологичното оборудване, както и да доведе до изпускане на замърсители над нормално допустимите емисии в атмосферния въздух и чрез отпадъчните води. </w:t>
      </w:r>
    </w:p>
    <w:p w:rsidR="007E615C" w:rsidRPr="00205ED9" w:rsidRDefault="007E615C" w:rsidP="00205ED9">
      <w:pPr>
        <w:autoSpaceDE w:val="0"/>
        <w:spacing w:after="120" w:line="240" w:lineRule="auto"/>
        <w:ind w:firstLine="720"/>
        <w:jc w:val="both"/>
        <w:rPr>
          <w:rFonts w:ascii="Times New Roman" w:hAnsi="Times New Roman" w:cs="Times New Roman"/>
        </w:rPr>
      </w:pPr>
      <w:r w:rsidRPr="00205ED9">
        <w:rPr>
          <w:rFonts w:ascii="Times New Roman" w:hAnsi="Times New Roman" w:cs="Times New Roman"/>
        </w:rPr>
        <w:t xml:space="preserve">Количеството на емисиите при аварийни ситуации ще зависи от големината на аварията, т.е. от продължителността й и от количеството вещество участващо в аварията, като на риск е подложен само </w:t>
      </w:r>
      <w:r w:rsidRPr="00205ED9">
        <w:rPr>
          <w:rFonts w:ascii="Times New Roman" w:hAnsi="Times New Roman" w:cs="Times New Roman"/>
        </w:rPr>
        <w:lastRenderedPageBreak/>
        <w:t>персонала, непосредствено зает с дадената операция. Въздействието е отрицателно, временно, директно, краткотрайно, обратимо с много ниска степен на значимост.</w:t>
      </w:r>
    </w:p>
    <w:p w:rsidR="007E615C" w:rsidRPr="00205ED9" w:rsidRDefault="007E615C" w:rsidP="00205ED9">
      <w:pPr>
        <w:autoSpaceDE w:val="0"/>
        <w:spacing w:after="120" w:line="240" w:lineRule="auto"/>
        <w:ind w:firstLine="720"/>
        <w:jc w:val="both"/>
        <w:rPr>
          <w:rFonts w:ascii="Times New Roman" w:hAnsi="Times New Roman" w:cs="Times New Roman"/>
          <w:color w:val="000000"/>
        </w:rPr>
      </w:pPr>
      <w:r w:rsidRPr="00205ED9">
        <w:rPr>
          <w:rFonts w:ascii="Times New Roman" w:hAnsi="Times New Roman" w:cs="Times New Roman"/>
        </w:rPr>
        <w:t xml:space="preserve">За предотвратяване възникването на аварии и инциденти ще се изготвят и ще се изпълняват инструкции по поддръжка и експлоатация на технологичното оборудване, преносните мрежи и пр. Ще се провеждат регулярно и инструктажи и обучение на персонала. 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обн. ДВ. бр.102 от 2009г., изм. и доп. </w:t>
      </w:r>
    </w:p>
    <w:p w:rsidR="00205ED9" w:rsidRPr="00205ED9" w:rsidRDefault="00205ED9" w:rsidP="00205ED9">
      <w:pPr>
        <w:spacing w:after="120" w:line="240" w:lineRule="auto"/>
        <w:ind w:firstLine="708"/>
        <w:jc w:val="both"/>
        <w:rPr>
          <w:rFonts w:ascii="Times New Roman" w:hAnsi="Times New Roman" w:cs="Times New Roman"/>
        </w:rPr>
      </w:pPr>
      <w:r w:rsidRPr="00205ED9">
        <w:rPr>
          <w:rFonts w:ascii="Times New Roman" w:hAnsi="Times New Roman" w:cs="Times New Roman"/>
          <w:lang w:eastAsia="bg-BG"/>
        </w:rPr>
        <w:t xml:space="preserve">По отношение на опасните вещества в т. ІІ.1.е от настоящата разработка обстойно са разгледани химичните вещества и смеси, които ще бъдат налични на площадката и техните опасности. </w:t>
      </w:r>
      <w:r w:rsidRPr="00205ED9">
        <w:rPr>
          <w:rFonts w:ascii="Times New Roman" w:hAnsi="Times New Roman" w:cs="Times New Roman"/>
          <w:color w:val="000000"/>
        </w:rPr>
        <w:t xml:space="preserve">Сумарното количество на опасните химични вещества налични на площадката е </w:t>
      </w:r>
      <w:r w:rsidRPr="00205ED9">
        <w:rPr>
          <w:rFonts w:ascii="Times New Roman" w:hAnsi="Times New Roman" w:cs="Times New Roman"/>
          <w:b/>
          <w:color w:val="000000"/>
          <w:u w:val="single"/>
        </w:rPr>
        <w:t>по-малко</w:t>
      </w:r>
      <w:r w:rsidRPr="00205ED9">
        <w:rPr>
          <w:rFonts w:ascii="Times New Roman" w:hAnsi="Times New Roman" w:cs="Times New Roman"/>
          <w:color w:val="000000"/>
        </w:rPr>
        <w:t xml:space="preserve"> от пределното количество за класификация на съоръжението като „Предприятие/ съоръжение с нисък рисков потенциал” или „Предприятие/ Съоръжение с висок рисков потенциал”.</w:t>
      </w:r>
    </w:p>
    <w:p w:rsidR="00205ED9" w:rsidRPr="00AC6C3D" w:rsidRDefault="00205ED9" w:rsidP="00205ED9">
      <w:pPr>
        <w:spacing w:after="120" w:line="240" w:lineRule="auto"/>
        <w:ind w:firstLine="708"/>
        <w:jc w:val="both"/>
        <w:rPr>
          <w:rFonts w:ascii="Times New Roman" w:hAnsi="Times New Roman" w:cs="Times New Roman"/>
        </w:rPr>
      </w:pPr>
      <w:r w:rsidRPr="00205ED9">
        <w:rPr>
          <w:rFonts w:ascii="Times New Roman" w:hAnsi="Times New Roman" w:cs="Times New Roman"/>
        </w:rPr>
        <w:t xml:space="preserve">За предотвратяване на инциденти с опасните химични вещества и горивата ще се изискват съответните Информационни листове за безопасност. На площадката ще бъдат обособени помещения и места за съхраняването им, в зависимост от изикванията посочени в ИЛБ. За работата на лабораторията ще се доставят различни лабораторни химикали и реактиви. Ще се доставят от специализирани фирми в малки количества. Ще се съхраняват съгласно изискванията за безопасност, указани от доставчика, в </w:t>
      </w:r>
      <w:r w:rsidRPr="00AC6C3D">
        <w:rPr>
          <w:rFonts w:ascii="Times New Roman" w:hAnsi="Times New Roman" w:cs="Times New Roman"/>
        </w:rPr>
        <w:t xml:space="preserve">помещение, разположено до цеха и с ограничен достъп. </w:t>
      </w:r>
    </w:p>
    <w:p w:rsidR="003D2835" w:rsidRPr="00AC6C3D" w:rsidRDefault="0063700A" w:rsidP="00CB17E2">
      <w:pPr>
        <w:pStyle w:val="Heading1"/>
        <w:numPr>
          <w:ilvl w:val="0"/>
          <w:numId w:val="14"/>
        </w:numPr>
        <w:spacing w:before="0" w:after="120" w:line="276" w:lineRule="auto"/>
        <w:jc w:val="both"/>
        <w:rPr>
          <w:rFonts w:ascii="Times New Roman" w:eastAsia="Times New Roman" w:hAnsi="Times New Roman" w:cs="Times New Roman"/>
          <w:b/>
          <w:color w:val="auto"/>
          <w:sz w:val="22"/>
          <w:szCs w:val="22"/>
          <w:lang w:eastAsia="bg-BG"/>
        </w:rPr>
      </w:pPr>
      <w:bookmarkStart w:id="44" w:name="_Toc513808259"/>
      <w:r w:rsidRPr="00AC6C3D">
        <w:rPr>
          <w:rFonts w:ascii="Times New Roman" w:eastAsia="Times New Roman" w:hAnsi="Times New Roman" w:cs="Times New Roman"/>
          <w:b/>
          <w:color w:val="auto"/>
          <w:sz w:val="22"/>
          <w:szCs w:val="22"/>
          <w:lang w:eastAsia="bg-BG"/>
        </w:rPr>
        <w:t>Вид и естество на въздействието (пряко, непряко, вторично, кумулативно, краткотрайно, средно- и дълготрайно, постоянно и време</w:t>
      </w:r>
      <w:r w:rsidR="008D5E45" w:rsidRPr="00AC6C3D">
        <w:rPr>
          <w:rFonts w:ascii="Times New Roman" w:eastAsia="Times New Roman" w:hAnsi="Times New Roman" w:cs="Times New Roman"/>
          <w:b/>
          <w:color w:val="auto"/>
          <w:sz w:val="22"/>
          <w:szCs w:val="22"/>
          <w:lang w:eastAsia="bg-BG"/>
        </w:rPr>
        <w:t>нно, положително и отрицателно)</w:t>
      </w:r>
      <w:bookmarkEnd w:id="44"/>
    </w:p>
    <w:p w:rsidR="008D5E45" w:rsidRPr="00AC6C3D" w:rsidRDefault="008D5E45" w:rsidP="001A1644">
      <w:pPr>
        <w:ind w:firstLine="708"/>
        <w:rPr>
          <w:rFonts w:ascii="Times New Roman" w:hAnsi="Times New Roman" w:cs="Times New Roman"/>
          <w:lang w:eastAsia="bg-BG"/>
        </w:rPr>
      </w:pPr>
      <w:r w:rsidRPr="00AC6C3D">
        <w:rPr>
          <w:rFonts w:ascii="Times New Roman" w:hAnsi="Times New Roman" w:cs="Times New Roman"/>
          <w:lang w:eastAsia="bg-BG"/>
        </w:rPr>
        <w:t xml:space="preserve">Ако има вредно въздействие се очаква да бъде еднократно, без съществен кумулативен ефект. </w:t>
      </w:r>
    </w:p>
    <w:p w:rsidR="003D2835" w:rsidRPr="00AC6C3D" w:rsidRDefault="0063700A" w:rsidP="00CB17E2">
      <w:pPr>
        <w:pStyle w:val="Heading1"/>
        <w:numPr>
          <w:ilvl w:val="0"/>
          <w:numId w:val="14"/>
        </w:numPr>
        <w:spacing w:before="0" w:after="120" w:line="276" w:lineRule="auto"/>
        <w:jc w:val="both"/>
        <w:rPr>
          <w:rFonts w:ascii="Times New Roman" w:eastAsia="Times New Roman" w:hAnsi="Times New Roman" w:cs="Times New Roman"/>
          <w:b/>
          <w:color w:val="auto"/>
          <w:sz w:val="22"/>
          <w:szCs w:val="22"/>
          <w:lang w:eastAsia="bg-BG"/>
        </w:rPr>
      </w:pPr>
      <w:bookmarkStart w:id="45" w:name="_Toc513808260"/>
      <w:r w:rsidRPr="00AC6C3D">
        <w:rPr>
          <w:rFonts w:ascii="Times New Roman" w:eastAsia="Times New Roman" w:hAnsi="Times New Roman" w:cs="Times New Roman"/>
          <w:b/>
          <w:color w:val="auto"/>
          <w:sz w:val="22"/>
          <w:szCs w:val="22"/>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w:t>
      </w:r>
      <w:r w:rsidR="001A1644" w:rsidRPr="00AC6C3D">
        <w:rPr>
          <w:rFonts w:ascii="Times New Roman" w:eastAsia="Times New Roman" w:hAnsi="Times New Roman" w:cs="Times New Roman"/>
          <w:b/>
          <w:color w:val="auto"/>
          <w:sz w:val="22"/>
          <w:szCs w:val="22"/>
          <w:lang w:eastAsia="bg-BG"/>
        </w:rPr>
        <w:t>оятно да бъде засегнато, и др.)</w:t>
      </w:r>
      <w:bookmarkEnd w:id="45"/>
    </w:p>
    <w:p w:rsidR="001A1644" w:rsidRPr="00AC6C3D" w:rsidRDefault="001A1644" w:rsidP="001A1644">
      <w:pPr>
        <w:ind w:firstLine="708"/>
        <w:jc w:val="both"/>
        <w:rPr>
          <w:rFonts w:ascii="Times New Roman" w:hAnsi="Times New Roman" w:cs="Times New Roman"/>
        </w:rPr>
      </w:pPr>
      <w:r w:rsidRPr="00AC6C3D">
        <w:rPr>
          <w:rFonts w:ascii="Times New Roman" w:hAnsi="Times New Roman" w:cs="Times New Roman"/>
          <w:lang w:eastAsia="bg-BG"/>
        </w:rPr>
        <w:t xml:space="preserve">Териториалният обхват е ограничен и локален – в рамките на </w:t>
      </w:r>
      <w:r w:rsidRPr="00AC6C3D">
        <w:rPr>
          <w:rFonts w:ascii="Times New Roman" w:hAnsi="Times New Roman" w:cs="Times New Roman"/>
        </w:rPr>
        <w:t>поземлен имот с идентификатор № 61577.505.2270 с площ от 2060 кв.м. находящ се в индустриалната зона на гр. Радомир, Община Радомир, Област Перник.</w:t>
      </w:r>
    </w:p>
    <w:p w:rsidR="001A1644" w:rsidRPr="00AC6C3D" w:rsidRDefault="001A1644" w:rsidP="001A1644">
      <w:pPr>
        <w:ind w:firstLine="708"/>
        <w:jc w:val="both"/>
        <w:rPr>
          <w:rFonts w:ascii="Times New Roman" w:hAnsi="Times New Roman" w:cs="Times New Roman"/>
          <w:lang w:eastAsia="bg-BG"/>
        </w:rPr>
      </w:pPr>
      <w:r w:rsidRPr="00AC6C3D">
        <w:rPr>
          <w:rFonts w:ascii="Times New Roman" w:hAnsi="Times New Roman" w:cs="Times New Roman"/>
        </w:rPr>
        <w:t>Всички експериментални дейности ще се извършват единствено и само вътре в производствената сграда.</w:t>
      </w:r>
    </w:p>
    <w:p w:rsidR="003D2835" w:rsidRPr="00AC6C3D" w:rsidRDefault="0063700A" w:rsidP="00CC428F">
      <w:pPr>
        <w:pStyle w:val="Heading1"/>
        <w:numPr>
          <w:ilvl w:val="0"/>
          <w:numId w:val="14"/>
        </w:numPr>
        <w:spacing w:before="0" w:after="120" w:line="276" w:lineRule="auto"/>
        <w:jc w:val="both"/>
        <w:rPr>
          <w:rFonts w:ascii="Times New Roman" w:eastAsia="Times New Roman" w:hAnsi="Times New Roman" w:cs="Times New Roman"/>
          <w:b/>
          <w:color w:val="auto"/>
          <w:sz w:val="22"/>
          <w:szCs w:val="22"/>
          <w:lang w:eastAsia="bg-BG"/>
        </w:rPr>
      </w:pPr>
      <w:bookmarkStart w:id="46" w:name="_Toc513808261"/>
      <w:r w:rsidRPr="00AC6C3D">
        <w:rPr>
          <w:rFonts w:ascii="Times New Roman" w:eastAsia="Times New Roman" w:hAnsi="Times New Roman" w:cs="Times New Roman"/>
          <w:b/>
          <w:color w:val="auto"/>
          <w:sz w:val="22"/>
          <w:szCs w:val="22"/>
          <w:lang w:eastAsia="bg-BG"/>
        </w:rPr>
        <w:t>Вероятност, интензивност</w:t>
      </w:r>
      <w:r w:rsidR="003D2835" w:rsidRPr="00AC6C3D">
        <w:rPr>
          <w:rFonts w:ascii="Times New Roman" w:eastAsia="Times New Roman" w:hAnsi="Times New Roman" w:cs="Times New Roman"/>
          <w:b/>
          <w:color w:val="auto"/>
          <w:sz w:val="22"/>
          <w:szCs w:val="22"/>
          <w:lang w:eastAsia="bg-BG"/>
        </w:rPr>
        <w:t>, комплексност на въздействието</w:t>
      </w:r>
      <w:bookmarkEnd w:id="46"/>
    </w:p>
    <w:p w:rsidR="00CC428F" w:rsidRPr="00AC6C3D" w:rsidRDefault="00CC428F" w:rsidP="00CC428F">
      <w:pPr>
        <w:spacing w:after="120" w:line="276" w:lineRule="auto"/>
        <w:ind w:firstLine="708"/>
        <w:jc w:val="both"/>
        <w:rPr>
          <w:rFonts w:ascii="Times New Roman" w:hAnsi="Times New Roman" w:cs="Times New Roman"/>
          <w:highlight w:val="yellow"/>
          <w:lang w:eastAsia="bg-BG"/>
        </w:rPr>
      </w:pPr>
      <w:r w:rsidRPr="00AC6C3D">
        <w:rPr>
          <w:rFonts w:ascii="Times New Roman" w:hAnsi="Times New Roman" w:cs="Times New Roman"/>
        </w:rPr>
        <w:t>Вероятността от поява на отрицателни въздействия върху околната среда от реализацията на инвестиционното предложение се оценява на ниска, с незначителна интензивност и без комплексност.</w:t>
      </w:r>
    </w:p>
    <w:p w:rsidR="003D2835" w:rsidRPr="00AC6C3D" w:rsidRDefault="0063700A" w:rsidP="00CB17E2">
      <w:pPr>
        <w:pStyle w:val="Heading1"/>
        <w:numPr>
          <w:ilvl w:val="0"/>
          <w:numId w:val="14"/>
        </w:numPr>
        <w:spacing w:before="0" w:after="120" w:line="276" w:lineRule="auto"/>
        <w:jc w:val="both"/>
        <w:rPr>
          <w:rFonts w:ascii="Times New Roman" w:eastAsia="Times New Roman" w:hAnsi="Times New Roman" w:cs="Times New Roman"/>
          <w:b/>
          <w:color w:val="auto"/>
          <w:sz w:val="22"/>
          <w:szCs w:val="22"/>
          <w:lang w:eastAsia="bg-BG"/>
        </w:rPr>
      </w:pPr>
      <w:bookmarkStart w:id="47" w:name="_Toc513808262"/>
      <w:r w:rsidRPr="00AC6C3D">
        <w:rPr>
          <w:rFonts w:ascii="Times New Roman" w:eastAsia="Times New Roman" w:hAnsi="Times New Roman" w:cs="Times New Roman"/>
          <w:b/>
          <w:color w:val="auto"/>
          <w:sz w:val="22"/>
          <w:szCs w:val="22"/>
          <w:lang w:eastAsia="bg-BG"/>
        </w:rPr>
        <w:t xml:space="preserve">Очакваното настъпване, продължителността, честотата </w:t>
      </w:r>
      <w:r w:rsidR="003D2835" w:rsidRPr="00AC6C3D">
        <w:rPr>
          <w:rFonts w:ascii="Times New Roman" w:eastAsia="Times New Roman" w:hAnsi="Times New Roman" w:cs="Times New Roman"/>
          <w:b/>
          <w:color w:val="auto"/>
          <w:sz w:val="22"/>
          <w:szCs w:val="22"/>
          <w:lang w:eastAsia="bg-BG"/>
        </w:rPr>
        <w:t>и обратимостта на въздействието</w:t>
      </w:r>
      <w:bookmarkEnd w:id="47"/>
    </w:p>
    <w:p w:rsidR="00CC428F" w:rsidRPr="00AC6C3D" w:rsidRDefault="00CC428F" w:rsidP="003734AB">
      <w:pPr>
        <w:ind w:firstLine="708"/>
        <w:jc w:val="both"/>
        <w:rPr>
          <w:rFonts w:ascii="Times New Roman" w:hAnsi="Times New Roman" w:cs="Times New Roman"/>
          <w:lang w:eastAsia="bg-BG"/>
        </w:rPr>
      </w:pPr>
      <w:r w:rsidRPr="00AC6C3D">
        <w:rPr>
          <w:rFonts w:ascii="Times New Roman" w:hAnsi="Times New Roman" w:cs="Times New Roman"/>
          <w:lang w:eastAsia="bg-BG"/>
        </w:rPr>
        <w:t>Въздействието се оценява като временно и обратимо.</w:t>
      </w:r>
      <w:r w:rsidR="003734AB" w:rsidRPr="00AC6C3D">
        <w:rPr>
          <w:rFonts w:ascii="Times New Roman" w:hAnsi="Times New Roman" w:cs="Times New Roman"/>
          <w:lang w:eastAsia="bg-BG"/>
        </w:rPr>
        <w:t xml:space="preserve"> Експерименталната полупромишлена инсталация ще бъде в експлоатация за срок от 2 години.</w:t>
      </w:r>
    </w:p>
    <w:p w:rsidR="003D2835" w:rsidRPr="00AC6C3D" w:rsidRDefault="0063700A" w:rsidP="00CB17E2">
      <w:pPr>
        <w:pStyle w:val="Heading1"/>
        <w:numPr>
          <w:ilvl w:val="0"/>
          <w:numId w:val="14"/>
        </w:numPr>
        <w:spacing w:before="0" w:after="120" w:line="276" w:lineRule="auto"/>
        <w:jc w:val="both"/>
        <w:rPr>
          <w:rFonts w:ascii="Times New Roman" w:eastAsia="Times New Roman" w:hAnsi="Times New Roman" w:cs="Times New Roman"/>
          <w:b/>
          <w:color w:val="auto"/>
          <w:sz w:val="22"/>
          <w:szCs w:val="22"/>
          <w:lang w:eastAsia="bg-BG"/>
        </w:rPr>
      </w:pPr>
      <w:bookmarkStart w:id="48" w:name="_Toc513808263"/>
      <w:r w:rsidRPr="00AC6C3D">
        <w:rPr>
          <w:rFonts w:ascii="Times New Roman" w:eastAsia="Times New Roman" w:hAnsi="Times New Roman" w:cs="Times New Roman"/>
          <w:b/>
          <w:color w:val="auto"/>
          <w:sz w:val="22"/>
          <w:szCs w:val="22"/>
          <w:lang w:eastAsia="bg-BG"/>
        </w:rPr>
        <w:t>Комбинирането с въздействия на други съществуващи и/или одо</w:t>
      </w:r>
      <w:r w:rsidR="003D2835" w:rsidRPr="00AC6C3D">
        <w:rPr>
          <w:rFonts w:ascii="Times New Roman" w:eastAsia="Times New Roman" w:hAnsi="Times New Roman" w:cs="Times New Roman"/>
          <w:b/>
          <w:color w:val="auto"/>
          <w:sz w:val="22"/>
          <w:szCs w:val="22"/>
          <w:lang w:eastAsia="bg-BG"/>
        </w:rPr>
        <w:t>брени инвестиционни предложения</w:t>
      </w:r>
      <w:bookmarkEnd w:id="48"/>
    </w:p>
    <w:p w:rsidR="0031067F" w:rsidRPr="00AC6C3D" w:rsidRDefault="008D5E45" w:rsidP="008D5E45">
      <w:pPr>
        <w:ind w:firstLine="708"/>
        <w:rPr>
          <w:rFonts w:ascii="Times New Roman" w:hAnsi="Times New Roman" w:cs="Times New Roman"/>
          <w:lang w:eastAsia="bg-BG"/>
        </w:rPr>
      </w:pPr>
      <w:r w:rsidRPr="00AC6C3D">
        <w:rPr>
          <w:rFonts w:ascii="Times New Roman" w:hAnsi="Times New Roman" w:cs="Times New Roman"/>
          <w:lang w:eastAsia="bg-BG"/>
        </w:rPr>
        <w:t>Предвид мащаба, местоположението и продължителността на експлоатация на обекта н</w:t>
      </w:r>
      <w:r w:rsidR="0031067F" w:rsidRPr="00AC6C3D">
        <w:rPr>
          <w:rFonts w:ascii="Times New Roman" w:hAnsi="Times New Roman" w:cs="Times New Roman"/>
          <w:lang w:eastAsia="bg-BG"/>
        </w:rPr>
        <w:t xml:space="preserve">е се очаква </w:t>
      </w:r>
      <w:r w:rsidRPr="00AC6C3D">
        <w:rPr>
          <w:rFonts w:ascii="Times New Roman" w:hAnsi="Times New Roman" w:cs="Times New Roman"/>
          <w:lang w:eastAsia="bg-BG"/>
        </w:rPr>
        <w:t xml:space="preserve">появата на </w:t>
      </w:r>
      <w:r w:rsidR="0031067F" w:rsidRPr="00AC6C3D">
        <w:rPr>
          <w:rFonts w:ascii="Times New Roman" w:hAnsi="Times New Roman" w:cs="Times New Roman"/>
          <w:lang w:eastAsia="bg-BG"/>
        </w:rPr>
        <w:t>кумулативен еф</w:t>
      </w:r>
      <w:r w:rsidR="003734AB" w:rsidRPr="00AC6C3D">
        <w:rPr>
          <w:rFonts w:ascii="Times New Roman" w:hAnsi="Times New Roman" w:cs="Times New Roman"/>
          <w:lang w:eastAsia="bg-BG"/>
        </w:rPr>
        <w:t>е</w:t>
      </w:r>
      <w:r w:rsidR="0031067F" w:rsidRPr="00AC6C3D">
        <w:rPr>
          <w:rFonts w:ascii="Times New Roman" w:hAnsi="Times New Roman" w:cs="Times New Roman"/>
          <w:lang w:eastAsia="bg-BG"/>
        </w:rPr>
        <w:t>кт.</w:t>
      </w:r>
      <w:r w:rsidR="003734AB" w:rsidRPr="00AC6C3D">
        <w:rPr>
          <w:rFonts w:ascii="Times New Roman" w:hAnsi="Times New Roman" w:cs="Times New Roman"/>
          <w:lang w:eastAsia="bg-BG"/>
        </w:rPr>
        <w:t xml:space="preserve"> </w:t>
      </w:r>
    </w:p>
    <w:p w:rsidR="003D2835" w:rsidRPr="00AC6C3D" w:rsidRDefault="0063700A" w:rsidP="008D5E45">
      <w:pPr>
        <w:pStyle w:val="Heading1"/>
        <w:numPr>
          <w:ilvl w:val="0"/>
          <w:numId w:val="14"/>
        </w:numPr>
        <w:spacing w:before="0" w:after="120" w:line="240" w:lineRule="auto"/>
        <w:jc w:val="both"/>
        <w:rPr>
          <w:rFonts w:ascii="Times New Roman" w:eastAsia="Times New Roman" w:hAnsi="Times New Roman" w:cs="Times New Roman"/>
          <w:b/>
          <w:color w:val="auto"/>
          <w:sz w:val="22"/>
          <w:szCs w:val="22"/>
          <w:lang w:eastAsia="bg-BG"/>
        </w:rPr>
      </w:pPr>
      <w:bookmarkStart w:id="49" w:name="_Toc513808264"/>
      <w:r w:rsidRPr="00AC6C3D">
        <w:rPr>
          <w:rFonts w:ascii="Times New Roman" w:eastAsia="Times New Roman" w:hAnsi="Times New Roman" w:cs="Times New Roman"/>
          <w:b/>
          <w:color w:val="auto"/>
          <w:sz w:val="22"/>
          <w:szCs w:val="22"/>
          <w:lang w:eastAsia="bg-BG"/>
        </w:rPr>
        <w:lastRenderedPageBreak/>
        <w:t>Възможността за ефекти</w:t>
      </w:r>
      <w:r w:rsidR="0031067F" w:rsidRPr="00AC6C3D">
        <w:rPr>
          <w:rFonts w:ascii="Times New Roman" w:eastAsia="Times New Roman" w:hAnsi="Times New Roman" w:cs="Times New Roman"/>
          <w:b/>
          <w:color w:val="auto"/>
          <w:sz w:val="22"/>
          <w:szCs w:val="22"/>
          <w:lang w:eastAsia="bg-BG"/>
        </w:rPr>
        <w:t>вно намаляване на въздействията</w:t>
      </w:r>
      <w:bookmarkEnd w:id="49"/>
    </w:p>
    <w:p w:rsidR="0031067F" w:rsidRPr="00AC6C3D" w:rsidRDefault="003734AB" w:rsidP="008D5E45">
      <w:pPr>
        <w:spacing w:after="120" w:line="240" w:lineRule="auto"/>
        <w:ind w:firstLine="708"/>
        <w:jc w:val="both"/>
        <w:rPr>
          <w:rFonts w:ascii="Times New Roman" w:hAnsi="Times New Roman" w:cs="Times New Roman"/>
          <w:lang w:eastAsia="bg-BG"/>
        </w:rPr>
      </w:pPr>
      <w:r w:rsidRPr="00AC6C3D">
        <w:rPr>
          <w:rFonts w:ascii="Times New Roman" w:hAnsi="Times New Roman" w:cs="Times New Roman"/>
          <w:lang w:eastAsia="bg-BG"/>
        </w:rPr>
        <w:t xml:space="preserve">При стриктното спазване на технологичната дисциплина, рискът от възникване на евентуални разливи, разсипване на химични вещества и смеси, както и на отпадъци е сведен до минимум. </w:t>
      </w:r>
    </w:p>
    <w:p w:rsidR="003734AB" w:rsidRPr="00AC6C3D" w:rsidRDefault="003734AB" w:rsidP="008D5E45">
      <w:pPr>
        <w:spacing w:after="120" w:line="240" w:lineRule="auto"/>
        <w:ind w:firstLine="708"/>
        <w:jc w:val="both"/>
        <w:rPr>
          <w:rFonts w:ascii="Times New Roman" w:hAnsi="Times New Roman" w:cs="Times New Roman"/>
          <w:lang w:eastAsia="bg-BG"/>
        </w:rPr>
      </w:pPr>
      <w:r w:rsidRPr="00AC6C3D">
        <w:rPr>
          <w:rFonts w:ascii="Times New Roman" w:hAnsi="Times New Roman" w:cs="Times New Roman"/>
          <w:lang w:eastAsia="bg-BG"/>
        </w:rPr>
        <w:t xml:space="preserve">При нарушаване на установения технологичен режим и правилата по техническа експлоатация на оборудването са възможни разливи при извършване на товаро-разтоварните дейности. </w:t>
      </w:r>
    </w:p>
    <w:p w:rsidR="008D5E45" w:rsidRPr="00AC6C3D" w:rsidRDefault="008D5E45" w:rsidP="008D5E45">
      <w:pPr>
        <w:spacing w:after="120" w:line="240" w:lineRule="auto"/>
        <w:ind w:firstLine="708"/>
        <w:jc w:val="both"/>
        <w:rPr>
          <w:rFonts w:ascii="Times New Roman" w:hAnsi="Times New Roman" w:cs="Times New Roman"/>
          <w:lang w:eastAsia="bg-BG"/>
        </w:rPr>
      </w:pPr>
      <w:r w:rsidRPr="00AC6C3D">
        <w:rPr>
          <w:rFonts w:ascii="Times New Roman" w:hAnsi="Times New Roman" w:cs="Times New Roman"/>
          <w:lang w:eastAsia="bg-BG"/>
        </w:rPr>
        <w:t>В инсталацията се експлоатират помпи и тръбопроводи, реактори и др. Опасността се състои в нарушаване на херметичността.</w:t>
      </w:r>
    </w:p>
    <w:p w:rsidR="003734AB" w:rsidRPr="00AC6C3D" w:rsidRDefault="003734AB" w:rsidP="008D5E45">
      <w:pPr>
        <w:spacing w:after="120" w:line="240" w:lineRule="auto"/>
        <w:ind w:firstLine="708"/>
        <w:jc w:val="both"/>
        <w:rPr>
          <w:rFonts w:ascii="Times New Roman" w:hAnsi="Times New Roman" w:cs="Times New Roman"/>
          <w:lang w:eastAsia="bg-BG"/>
        </w:rPr>
      </w:pPr>
      <w:r w:rsidRPr="00AC6C3D">
        <w:rPr>
          <w:rFonts w:ascii="Times New Roman" w:hAnsi="Times New Roman" w:cs="Times New Roman"/>
          <w:lang w:eastAsia="bg-BG"/>
        </w:rPr>
        <w:t>Във връзка с това възложителят следва да предприеме следните мерки:</w:t>
      </w:r>
    </w:p>
    <w:p w:rsidR="003734AB" w:rsidRPr="000720FA" w:rsidRDefault="003734AB" w:rsidP="008D5E45">
      <w:pPr>
        <w:pStyle w:val="ListParagraph"/>
        <w:numPr>
          <w:ilvl w:val="0"/>
          <w:numId w:val="18"/>
        </w:numPr>
        <w:spacing w:after="120" w:line="240" w:lineRule="auto"/>
        <w:contextualSpacing w:val="0"/>
        <w:jc w:val="both"/>
        <w:rPr>
          <w:rFonts w:ascii="Times New Roman" w:hAnsi="Times New Roman"/>
          <w:lang w:val="bg-BG" w:eastAsia="bg-BG"/>
        </w:rPr>
      </w:pPr>
      <w:r w:rsidRPr="00AC6C3D">
        <w:rPr>
          <w:rFonts w:ascii="Times New Roman" w:hAnsi="Times New Roman"/>
          <w:lang w:val="bg-BG" w:eastAsia="bg-BG"/>
        </w:rPr>
        <w:t xml:space="preserve">Към </w:t>
      </w:r>
      <w:r w:rsidR="008D5E45" w:rsidRPr="00AC6C3D">
        <w:rPr>
          <w:rFonts w:ascii="Times New Roman" w:hAnsi="Times New Roman"/>
          <w:lang w:val="bg-BG" w:eastAsia="bg-BG"/>
        </w:rPr>
        <w:t>изпъл</w:t>
      </w:r>
      <w:r w:rsidRPr="00AC6C3D">
        <w:rPr>
          <w:rFonts w:ascii="Times New Roman" w:hAnsi="Times New Roman"/>
          <w:lang w:val="bg-BG" w:eastAsia="bg-BG"/>
        </w:rPr>
        <w:t>нението на самостоятелната работа по работните места да се допускат само лица, които са преминали начален инструктаж</w:t>
      </w:r>
      <w:r w:rsidR="008D5E45" w:rsidRPr="00AC6C3D">
        <w:rPr>
          <w:rFonts w:ascii="Times New Roman" w:hAnsi="Times New Roman"/>
          <w:lang w:val="bg-BG" w:eastAsia="bg-BG"/>
        </w:rPr>
        <w:t xml:space="preserve"> и инструктаж на работното място;</w:t>
      </w:r>
    </w:p>
    <w:p w:rsidR="008D5E45" w:rsidRPr="000720FA" w:rsidRDefault="008D5E45" w:rsidP="008D5E45">
      <w:pPr>
        <w:pStyle w:val="ListParagraph"/>
        <w:numPr>
          <w:ilvl w:val="0"/>
          <w:numId w:val="18"/>
        </w:numPr>
        <w:spacing w:after="120" w:line="240" w:lineRule="auto"/>
        <w:contextualSpacing w:val="0"/>
        <w:jc w:val="both"/>
        <w:rPr>
          <w:rFonts w:ascii="Times New Roman" w:hAnsi="Times New Roman"/>
          <w:lang w:val="bg-BG" w:eastAsia="bg-BG"/>
        </w:rPr>
      </w:pPr>
      <w:r w:rsidRPr="00AC6C3D">
        <w:rPr>
          <w:rFonts w:ascii="Times New Roman" w:hAnsi="Times New Roman"/>
          <w:lang w:val="bg-BG" w:eastAsia="bg-BG"/>
        </w:rPr>
        <w:t>Да се работи само с обезопасени инструменти и подходящо оборудване за извършване на работата, така че да не се застрашава здравето и безопасността на хората;</w:t>
      </w:r>
    </w:p>
    <w:p w:rsidR="008D5E45" w:rsidRPr="000720FA" w:rsidRDefault="008D5E45" w:rsidP="008D5E45">
      <w:pPr>
        <w:pStyle w:val="ListParagraph"/>
        <w:numPr>
          <w:ilvl w:val="0"/>
          <w:numId w:val="18"/>
        </w:numPr>
        <w:spacing w:after="120" w:line="240" w:lineRule="auto"/>
        <w:contextualSpacing w:val="0"/>
        <w:jc w:val="both"/>
        <w:rPr>
          <w:rFonts w:ascii="Times New Roman" w:hAnsi="Times New Roman"/>
          <w:lang w:val="bg-BG" w:eastAsia="bg-BG"/>
        </w:rPr>
      </w:pPr>
      <w:r w:rsidRPr="00AC6C3D">
        <w:rPr>
          <w:rFonts w:ascii="Times New Roman" w:hAnsi="Times New Roman"/>
          <w:lang w:val="bg-BG" w:eastAsia="bg-BG"/>
        </w:rPr>
        <w:t>Стриктно спазване на инструкциите за работа;</w:t>
      </w:r>
    </w:p>
    <w:p w:rsidR="008D5E45" w:rsidRPr="00F64343" w:rsidRDefault="008D5E45" w:rsidP="008D5E45">
      <w:pPr>
        <w:pStyle w:val="ListParagraph"/>
        <w:numPr>
          <w:ilvl w:val="0"/>
          <w:numId w:val="18"/>
        </w:numPr>
        <w:spacing w:after="120" w:line="240" w:lineRule="auto"/>
        <w:contextualSpacing w:val="0"/>
        <w:jc w:val="both"/>
        <w:rPr>
          <w:rFonts w:ascii="Times New Roman" w:hAnsi="Times New Roman"/>
          <w:lang w:val="bg-BG" w:eastAsia="bg-BG"/>
        </w:rPr>
      </w:pPr>
      <w:r w:rsidRPr="00AC6C3D">
        <w:rPr>
          <w:rFonts w:ascii="Times New Roman" w:hAnsi="Times New Roman"/>
          <w:lang w:val="bg-BG" w:eastAsia="bg-BG"/>
        </w:rPr>
        <w:t xml:space="preserve">Извършване на обучения за последствията от неправилното съхранение на суровини и продукти </w:t>
      </w:r>
      <w:r w:rsidRPr="00F64343">
        <w:rPr>
          <w:rFonts w:ascii="Times New Roman" w:hAnsi="Times New Roman"/>
          <w:lang w:val="bg-BG" w:eastAsia="bg-BG"/>
        </w:rPr>
        <w:t>и неправилното боравене със съпътстващото оборудване, опасностите при разливане/разпиляване; работа с лични предпазни средства;</w:t>
      </w:r>
    </w:p>
    <w:p w:rsidR="008D5E45" w:rsidRPr="00F64343" w:rsidRDefault="008D5E45" w:rsidP="008D5E45">
      <w:pPr>
        <w:pStyle w:val="ListParagraph"/>
        <w:numPr>
          <w:ilvl w:val="0"/>
          <w:numId w:val="18"/>
        </w:numPr>
        <w:spacing w:after="120" w:line="240" w:lineRule="auto"/>
        <w:contextualSpacing w:val="0"/>
        <w:jc w:val="both"/>
        <w:rPr>
          <w:rFonts w:ascii="Times New Roman" w:hAnsi="Times New Roman"/>
          <w:lang w:val="bg-BG" w:eastAsia="bg-BG"/>
        </w:rPr>
      </w:pPr>
      <w:r w:rsidRPr="00F64343">
        <w:rPr>
          <w:rFonts w:ascii="Times New Roman" w:hAnsi="Times New Roman"/>
          <w:lang w:val="bg-BG" w:eastAsia="bg-BG"/>
        </w:rPr>
        <w:t>Ежедневен оглед за цялост на резервоарите за съхранение, на тръбопроводите и на съоръженията;</w:t>
      </w:r>
    </w:p>
    <w:p w:rsidR="008D5E45" w:rsidRPr="00F64343" w:rsidRDefault="008D5E45" w:rsidP="008D5E45">
      <w:pPr>
        <w:pStyle w:val="ListParagraph"/>
        <w:numPr>
          <w:ilvl w:val="0"/>
          <w:numId w:val="18"/>
        </w:numPr>
        <w:spacing w:after="120" w:line="240" w:lineRule="auto"/>
        <w:contextualSpacing w:val="0"/>
        <w:jc w:val="both"/>
        <w:rPr>
          <w:rFonts w:ascii="Times New Roman" w:hAnsi="Times New Roman"/>
          <w:lang w:val="bg-BG" w:eastAsia="bg-BG"/>
        </w:rPr>
      </w:pPr>
      <w:r w:rsidRPr="00F64343">
        <w:rPr>
          <w:rFonts w:ascii="Times New Roman" w:hAnsi="Times New Roman"/>
          <w:lang w:val="bg-BG" w:eastAsia="bg-BG"/>
        </w:rPr>
        <w:t>На площадката да се поставят съдове с абсорбиращи материали за попиване на разлети течности.</w:t>
      </w:r>
    </w:p>
    <w:p w:rsidR="003D2835" w:rsidRPr="00F64343" w:rsidRDefault="0063700A" w:rsidP="0031067F">
      <w:pPr>
        <w:pStyle w:val="Heading1"/>
        <w:numPr>
          <w:ilvl w:val="0"/>
          <w:numId w:val="14"/>
        </w:numPr>
        <w:spacing w:before="0" w:after="120" w:line="276" w:lineRule="auto"/>
        <w:jc w:val="both"/>
        <w:rPr>
          <w:rFonts w:ascii="Times New Roman" w:eastAsia="Times New Roman" w:hAnsi="Times New Roman" w:cs="Times New Roman"/>
          <w:b/>
          <w:color w:val="auto"/>
          <w:sz w:val="22"/>
          <w:szCs w:val="22"/>
          <w:lang w:eastAsia="bg-BG"/>
        </w:rPr>
      </w:pPr>
      <w:bookmarkStart w:id="50" w:name="_Toc513808265"/>
      <w:r w:rsidRPr="00F64343">
        <w:rPr>
          <w:rFonts w:ascii="Times New Roman" w:eastAsia="Times New Roman" w:hAnsi="Times New Roman" w:cs="Times New Roman"/>
          <w:b/>
          <w:color w:val="auto"/>
          <w:sz w:val="22"/>
          <w:szCs w:val="22"/>
          <w:lang w:eastAsia="bg-BG"/>
        </w:rPr>
        <w:t>Трансгра</w:t>
      </w:r>
      <w:r w:rsidR="0031067F" w:rsidRPr="00F64343">
        <w:rPr>
          <w:rFonts w:ascii="Times New Roman" w:eastAsia="Times New Roman" w:hAnsi="Times New Roman" w:cs="Times New Roman"/>
          <w:b/>
          <w:color w:val="auto"/>
          <w:sz w:val="22"/>
          <w:szCs w:val="22"/>
          <w:lang w:eastAsia="bg-BG"/>
        </w:rPr>
        <w:t>ничен характер на въздействието</w:t>
      </w:r>
      <w:bookmarkEnd w:id="50"/>
    </w:p>
    <w:p w:rsidR="0031067F" w:rsidRPr="00F64343" w:rsidRDefault="0031067F" w:rsidP="0031067F">
      <w:pPr>
        <w:spacing w:after="120" w:line="276" w:lineRule="auto"/>
        <w:ind w:firstLine="708"/>
        <w:jc w:val="both"/>
        <w:rPr>
          <w:rFonts w:ascii="Times New Roman" w:hAnsi="Times New Roman" w:cs="Times New Roman"/>
          <w:lang w:eastAsia="bg-BG"/>
        </w:rPr>
      </w:pPr>
      <w:r w:rsidRPr="00F64343">
        <w:rPr>
          <w:rFonts w:ascii="Times New Roman" w:hAnsi="Times New Roman" w:cs="Times New Roman"/>
          <w:lang w:eastAsia="bg-BG"/>
        </w:rPr>
        <w:t>Анализът на очакваните въздействия върху околната среда и човешкото здраве показва ограничаването им в рамките на разглеждания имот. Не се очаква трансграничен характер на въздействията.</w:t>
      </w:r>
    </w:p>
    <w:p w:rsidR="00DB29D9" w:rsidRPr="00F64343" w:rsidRDefault="0063700A" w:rsidP="00FA2C1C">
      <w:pPr>
        <w:pStyle w:val="Heading1"/>
        <w:numPr>
          <w:ilvl w:val="0"/>
          <w:numId w:val="14"/>
        </w:numPr>
        <w:spacing w:before="0" w:after="120" w:line="276" w:lineRule="auto"/>
        <w:jc w:val="both"/>
        <w:rPr>
          <w:rFonts w:ascii="Times New Roman" w:eastAsia="Times New Roman" w:hAnsi="Times New Roman" w:cs="Times New Roman"/>
          <w:b/>
          <w:color w:val="auto"/>
          <w:sz w:val="22"/>
          <w:szCs w:val="22"/>
          <w:lang w:eastAsia="bg-BG"/>
        </w:rPr>
      </w:pPr>
      <w:bookmarkStart w:id="51" w:name="_Toc513808266"/>
      <w:r w:rsidRPr="00F64343">
        <w:rPr>
          <w:rFonts w:ascii="Times New Roman" w:eastAsia="Times New Roman" w:hAnsi="Times New Roman" w:cs="Times New Roman"/>
          <w:b/>
          <w:color w:val="auto"/>
          <w:sz w:val="22"/>
          <w:szCs w:val="22"/>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w:t>
      </w:r>
      <w:r w:rsidR="00DF04D6" w:rsidRPr="00F64343">
        <w:rPr>
          <w:rFonts w:ascii="Times New Roman" w:eastAsia="Times New Roman" w:hAnsi="Times New Roman" w:cs="Times New Roman"/>
          <w:b/>
          <w:color w:val="auto"/>
          <w:sz w:val="22"/>
          <w:szCs w:val="22"/>
          <w:lang w:eastAsia="bg-BG"/>
        </w:rPr>
        <w:t>олната среда и човешкото здраве</w:t>
      </w:r>
      <w:bookmarkEnd w:id="51"/>
    </w:p>
    <w:p w:rsidR="00FA2C1C" w:rsidRPr="00F64343" w:rsidRDefault="00FA2C1C" w:rsidP="00FA2C1C">
      <w:pPr>
        <w:spacing w:after="120" w:line="276" w:lineRule="auto"/>
        <w:jc w:val="both"/>
        <w:rPr>
          <w:rFonts w:ascii="Times New Roman" w:hAnsi="Times New Roman" w:cs="Times New Roman"/>
          <w:i/>
          <w:lang w:eastAsia="bg-BG"/>
        </w:rPr>
      </w:pPr>
      <w:r w:rsidRPr="00F64343">
        <w:rPr>
          <w:rFonts w:ascii="Times New Roman" w:hAnsi="Times New Roman" w:cs="Times New Roman"/>
          <w:i/>
          <w:lang w:eastAsia="bg-BG"/>
        </w:rPr>
        <w:t>Атмосферен въздух</w:t>
      </w:r>
    </w:p>
    <w:p w:rsidR="00FA2C1C" w:rsidRPr="00F64343" w:rsidRDefault="00DF04D6" w:rsidP="00FA2C1C">
      <w:pPr>
        <w:pStyle w:val="ListParagraph"/>
        <w:numPr>
          <w:ilvl w:val="0"/>
          <w:numId w:val="26"/>
        </w:numPr>
        <w:spacing w:after="120"/>
        <w:contextualSpacing w:val="0"/>
        <w:jc w:val="both"/>
        <w:rPr>
          <w:rFonts w:ascii="Times New Roman" w:hAnsi="Times New Roman"/>
          <w:lang w:val="bg-BG" w:eastAsia="bg-BG"/>
        </w:rPr>
      </w:pPr>
      <w:r w:rsidRPr="00F64343">
        <w:rPr>
          <w:rFonts w:ascii="Times New Roman" w:hAnsi="Times New Roman"/>
          <w:lang w:val="bg-BG" w:eastAsia="bg-BG"/>
        </w:rPr>
        <w:t>При извършване на строителните дейности да се предприемат действия, насочени към ограничаване разпространението на праховите емисии, чрез оросяване на строителната площадка.</w:t>
      </w:r>
    </w:p>
    <w:p w:rsidR="00FA2C1C" w:rsidRPr="00F64343" w:rsidRDefault="00DF04D6" w:rsidP="009F2813">
      <w:pPr>
        <w:pStyle w:val="ListParagraph"/>
        <w:numPr>
          <w:ilvl w:val="0"/>
          <w:numId w:val="26"/>
        </w:numPr>
        <w:spacing w:after="120"/>
        <w:contextualSpacing w:val="0"/>
        <w:jc w:val="both"/>
        <w:rPr>
          <w:rFonts w:ascii="Times New Roman" w:hAnsi="Times New Roman"/>
          <w:lang w:val="bg-BG" w:eastAsia="bg-BG"/>
        </w:rPr>
      </w:pPr>
      <w:r w:rsidRPr="00F64343">
        <w:rPr>
          <w:rFonts w:ascii="Times New Roman" w:hAnsi="Times New Roman"/>
          <w:lang w:val="bg-BG" w:eastAsia="bg-BG"/>
        </w:rPr>
        <w:t>Към изпускащото устройство на инсталацията</w:t>
      </w:r>
      <w:r w:rsidR="00FA2C1C" w:rsidRPr="00F64343">
        <w:rPr>
          <w:rFonts w:ascii="Times New Roman" w:hAnsi="Times New Roman"/>
          <w:lang w:val="bg-BG" w:eastAsia="bg-BG"/>
        </w:rPr>
        <w:t xml:space="preserve"> </w:t>
      </w:r>
      <w:r w:rsidRPr="00F64343">
        <w:rPr>
          <w:rFonts w:ascii="Times New Roman" w:hAnsi="Times New Roman"/>
          <w:lang w:val="bg-BG" w:eastAsia="bg-BG"/>
        </w:rPr>
        <w:t>- комин следва да бъде изградена система за непрекъснати измервания в съответствие с изискванията на Глава 9 от Наредба № 4/2013 г. за условията и изискванията за изграждането и експлоатацията на инсталации за изгаряне и инсталации за съвместно изгаряне на отпадъци.</w:t>
      </w:r>
    </w:p>
    <w:p w:rsidR="00FA2C1C" w:rsidRPr="00F64343" w:rsidRDefault="00DF04D6" w:rsidP="009F2813">
      <w:pPr>
        <w:pStyle w:val="ListParagraph"/>
        <w:numPr>
          <w:ilvl w:val="0"/>
          <w:numId w:val="26"/>
        </w:numPr>
        <w:spacing w:after="120"/>
        <w:contextualSpacing w:val="0"/>
        <w:jc w:val="both"/>
        <w:rPr>
          <w:rFonts w:ascii="Times New Roman" w:hAnsi="Times New Roman"/>
          <w:lang w:val="bg-BG" w:eastAsia="bg-BG"/>
        </w:rPr>
      </w:pPr>
      <w:r w:rsidRPr="00F64343">
        <w:rPr>
          <w:rFonts w:ascii="Times New Roman" w:hAnsi="Times New Roman"/>
          <w:lang w:val="bg-BG" w:eastAsia="bg-BG"/>
        </w:rPr>
        <w:t>Периодичен контрол и почистване на пречиствателните съоръжения (филтри и т.н.)</w:t>
      </w:r>
    </w:p>
    <w:p w:rsidR="00FA2C1C" w:rsidRPr="00F64343" w:rsidRDefault="00DF04D6" w:rsidP="009F2813">
      <w:pPr>
        <w:pStyle w:val="ListParagraph"/>
        <w:numPr>
          <w:ilvl w:val="0"/>
          <w:numId w:val="26"/>
        </w:numPr>
        <w:spacing w:after="120"/>
        <w:contextualSpacing w:val="0"/>
        <w:jc w:val="both"/>
        <w:rPr>
          <w:rFonts w:ascii="Times New Roman" w:hAnsi="Times New Roman"/>
          <w:lang w:val="bg-BG" w:eastAsia="bg-BG"/>
        </w:rPr>
      </w:pPr>
      <w:r w:rsidRPr="00F64343">
        <w:rPr>
          <w:rFonts w:ascii="Times New Roman" w:hAnsi="Times New Roman"/>
          <w:lang w:val="bg-BG" w:eastAsia="bg-BG"/>
        </w:rPr>
        <w:t>Поддържане и контрол на системата за аспирация и вентилация, която осигурява необходимия обмен на въздуха в помещенията.</w:t>
      </w:r>
    </w:p>
    <w:p w:rsidR="009F2813" w:rsidRPr="00F64343" w:rsidRDefault="009F2813" w:rsidP="009F2813">
      <w:pPr>
        <w:spacing w:after="120" w:line="276" w:lineRule="auto"/>
        <w:jc w:val="both"/>
        <w:rPr>
          <w:rFonts w:ascii="Times New Roman" w:hAnsi="Times New Roman" w:cs="Times New Roman"/>
          <w:i/>
          <w:lang w:eastAsia="bg-BG"/>
        </w:rPr>
      </w:pPr>
      <w:r w:rsidRPr="00F64343">
        <w:rPr>
          <w:rFonts w:ascii="Times New Roman" w:hAnsi="Times New Roman" w:cs="Times New Roman"/>
          <w:i/>
          <w:lang w:eastAsia="bg-BG"/>
        </w:rPr>
        <w:t>Води</w:t>
      </w:r>
    </w:p>
    <w:p w:rsidR="009F2813" w:rsidRPr="00F64343" w:rsidRDefault="009F2813" w:rsidP="009F2813">
      <w:pPr>
        <w:pStyle w:val="ListParagraph"/>
        <w:numPr>
          <w:ilvl w:val="0"/>
          <w:numId w:val="31"/>
        </w:numPr>
        <w:spacing w:after="120"/>
        <w:contextualSpacing w:val="0"/>
        <w:jc w:val="both"/>
        <w:rPr>
          <w:rFonts w:ascii="Times New Roman" w:hAnsi="Times New Roman"/>
          <w:lang w:val="bg-BG" w:eastAsia="bg-BG"/>
        </w:rPr>
      </w:pPr>
      <w:r w:rsidRPr="00F64343">
        <w:rPr>
          <w:rFonts w:ascii="Times New Roman" w:hAnsi="Times New Roman"/>
          <w:lang w:val="bg-BG" w:eastAsia="bg-BG"/>
        </w:rPr>
        <w:t>Спазване на съгласуваните и одобрени работни проекти.</w:t>
      </w:r>
    </w:p>
    <w:p w:rsidR="009F2813" w:rsidRPr="00F64343" w:rsidRDefault="009F2813" w:rsidP="009F2813">
      <w:pPr>
        <w:pStyle w:val="ListParagraph"/>
        <w:numPr>
          <w:ilvl w:val="0"/>
          <w:numId w:val="31"/>
        </w:numPr>
        <w:spacing w:after="120"/>
        <w:contextualSpacing w:val="0"/>
        <w:jc w:val="both"/>
        <w:rPr>
          <w:rFonts w:ascii="Times New Roman" w:hAnsi="Times New Roman"/>
          <w:lang w:val="bg-BG" w:eastAsia="bg-BG"/>
        </w:rPr>
      </w:pPr>
      <w:r w:rsidRPr="00F64343">
        <w:rPr>
          <w:rFonts w:ascii="Times New Roman" w:hAnsi="Times New Roman"/>
          <w:lang w:val="bg-BG" w:eastAsia="bg-BG"/>
        </w:rPr>
        <w:t xml:space="preserve">Използване на изправна строителна и транспортна техника </w:t>
      </w:r>
    </w:p>
    <w:p w:rsidR="00FA2C1C" w:rsidRPr="00F64343" w:rsidRDefault="00FA2C1C" w:rsidP="009F2813">
      <w:pPr>
        <w:spacing w:after="120" w:line="276" w:lineRule="auto"/>
        <w:jc w:val="both"/>
        <w:rPr>
          <w:rFonts w:ascii="Times New Roman" w:hAnsi="Times New Roman"/>
          <w:i/>
          <w:lang w:eastAsia="bg-BG"/>
        </w:rPr>
      </w:pPr>
      <w:r w:rsidRPr="00F64343">
        <w:rPr>
          <w:rFonts w:ascii="Times New Roman" w:hAnsi="Times New Roman"/>
          <w:i/>
          <w:lang w:eastAsia="bg-BG"/>
        </w:rPr>
        <w:lastRenderedPageBreak/>
        <w:t>Земи и почви</w:t>
      </w:r>
    </w:p>
    <w:p w:rsidR="00DF04D6" w:rsidRPr="00F64343" w:rsidRDefault="00DF04D6" w:rsidP="009F2813">
      <w:pPr>
        <w:pStyle w:val="ListParagraph"/>
        <w:numPr>
          <w:ilvl w:val="0"/>
          <w:numId w:val="26"/>
        </w:numPr>
        <w:spacing w:after="120"/>
        <w:contextualSpacing w:val="0"/>
        <w:jc w:val="both"/>
        <w:rPr>
          <w:rFonts w:ascii="Times New Roman" w:hAnsi="Times New Roman"/>
          <w:lang w:val="bg-BG" w:eastAsia="bg-BG"/>
        </w:rPr>
      </w:pPr>
      <w:r w:rsidRPr="00F64343">
        <w:rPr>
          <w:rFonts w:ascii="Times New Roman" w:hAnsi="Times New Roman"/>
          <w:lang w:val="bg-BG"/>
        </w:rPr>
        <w:t>Да не се допуска заливане на земната основа с опасни вещества, разлив на нефтопродукти от транспортни средства и аварии в канализационната мрежа.</w:t>
      </w:r>
    </w:p>
    <w:p w:rsidR="00FA2C1C" w:rsidRPr="00F64343" w:rsidRDefault="00FA2C1C" w:rsidP="009F2813">
      <w:pPr>
        <w:spacing w:after="120" w:line="276" w:lineRule="auto"/>
        <w:jc w:val="both"/>
        <w:rPr>
          <w:rFonts w:ascii="Times New Roman" w:hAnsi="Times New Roman" w:cs="Times New Roman"/>
          <w:i/>
          <w:lang w:eastAsia="bg-BG"/>
        </w:rPr>
      </w:pPr>
      <w:r w:rsidRPr="00F64343">
        <w:rPr>
          <w:rFonts w:ascii="Times New Roman" w:hAnsi="Times New Roman" w:cs="Times New Roman"/>
          <w:i/>
          <w:lang w:eastAsia="bg-BG"/>
        </w:rPr>
        <w:t>Биологично разнообразие</w:t>
      </w:r>
    </w:p>
    <w:p w:rsidR="00DF04D6" w:rsidRPr="00F64343" w:rsidRDefault="00DF04D6" w:rsidP="00FA2C1C">
      <w:pPr>
        <w:pStyle w:val="ListParagraph"/>
        <w:numPr>
          <w:ilvl w:val="0"/>
          <w:numId w:val="26"/>
        </w:numPr>
        <w:spacing w:after="120"/>
        <w:contextualSpacing w:val="0"/>
        <w:jc w:val="both"/>
        <w:rPr>
          <w:rFonts w:ascii="Times New Roman" w:hAnsi="Times New Roman"/>
          <w:lang w:val="bg-BG" w:eastAsia="bg-BG"/>
        </w:rPr>
      </w:pPr>
      <w:r w:rsidRPr="00F64343">
        <w:rPr>
          <w:rFonts w:ascii="Times New Roman" w:hAnsi="Times New Roman"/>
          <w:lang w:val="bg-BG" w:eastAsia="bg-BG"/>
        </w:rPr>
        <w:t>Контролирано провеждане на проектните строителни дейности свързани с предвидената реконструкция с оглед осъществяването на максимално опазване на съществуващата в УПИ дървесно-храстова растителност.</w:t>
      </w:r>
    </w:p>
    <w:p w:rsidR="00DF04D6" w:rsidRPr="00F64343" w:rsidRDefault="00FA2C1C" w:rsidP="00FA2C1C">
      <w:pPr>
        <w:pStyle w:val="ListParagraph"/>
        <w:numPr>
          <w:ilvl w:val="0"/>
          <w:numId w:val="26"/>
        </w:numPr>
        <w:spacing w:after="120"/>
        <w:contextualSpacing w:val="0"/>
        <w:jc w:val="both"/>
        <w:rPr>
          <w:rFonts w:ascii="Times New Roman" w:hAnsi="Times New Roman"/>
          <w:lang w:val="bg-BG" w:eastAsia="bg-BG"/>
        </w:rPr>
      </w:pPr>
      <w:r w:rsidRPr="00F64343">
        <w:rPr>
          <w:rFonts w:ascii="Times New Roman" w:hAnsi="Times New Roman"/>
          <w:lang w:val="bg-BG" w:eastAsia="bg-BG"/>
        </w:rPr>
        <w:t>Да се спазват</w:t>
      </w:r>
      <w:r w:rsidR="00DF04D6" w:rsidRPr="00F64343">
        <w:rPr>
          <w:rFonts w:ascii="Times New Roman" w:hAnsi="Times New Roman"/>
          <w:lang w:val="bg-BG" w:eastAsia="bg-BG"/>
        </w:rPr>
        <w:t xml:space="preserve"> правилата</w:t>
      </w:r>
      <w:r w:rsidRPr="00F64343">
        <w:rPr>
          <w:rFonts w:ascii="Times New Roman" w:hAnsi="Times New Roman"/>
          <w:lang w:val="bg-BG" w:eastAsia="bg-BG"/>
        </w:rPr>
        <w:t xml:space="preserve"> </w:t>
      </w:r>
      <w:r w:rsidR="00DF04D6" w:rsidRPr="00F64343">
        <w:rPr>
          <w:rFonts w:ascii="Times New Roman" w:hAnsi="Times New Roman"/>
          <w:lang w:val="bg-BG" w:eastAsia="bg-BG"/>
        </w:rPr>
        <w:t xml:space="preserve">за противопожарна безопасност, в границите на УПИ и производственото хале, в което ще се изгражда предвидената </w:t>
      </w:r>
      <w:r w:rsidRPr="00F64343">
        <w:rPr>
          <w:rFonts w:ascii="Times New Roman" w:hAnsi="Times New Roman"/>
          <w:lang w:val="bg-BG" w:eastAsia="bg-BG"/>
        </w:rPr>
        <w:t xml:space="preserve">експериментална </w:t>
      </w:r>
      <w:r w:rsidR="00DF04D6" w:rsidRPr="00F64343">
        <w:rPr>
          <w:rFonts w:ascii="Times New Roman" w:hAnsi="Times New Roman"/>
          <w:lang w:val="bg-BG" w:eastAsia="bg-BG"/>
        </w:rPr>
        <w:t>инсталация.</w:t>
      </w:r>
    </w:p>
    <w:p w:rsidR="00FA2C1C" w:rsidRPr="00F64343" w:rsidRDefault="00FA2C1C" w:rsidP="00FA2C1C">
      <w:pPr>
        <w:spacing w:after="120" w:line="276" w:lineRule="auto"/>
        <w:jc w:val="both"/>
        <w:rPr>
          <w:rFonts w:ascii="Times New Roman" w:hAnsi="Times New Roman" w:cs="Times New Roman"/>
          <w:i/>
        </w:rPr>
      </w:pPr>
      <w:r w:rsidRPr="00F64343">
        <w:rPr>
          <w:rFonts w:ascii="Times New Roman" w:hAnsi="Times New Roman" w:cs="Times New Roman"/>
          <w:i/>
        </w:rPr>
        <w:t>Ландшафт</w:t>
      </w:r>
    </w:p>
    <w:p w:rsidR="00DF04D6" w:rsidRPr="00F64343" w:rsidRDefault="00DF04D6" w:rsidP="00FA2C1C">
      <w:pPr>
        <w:pStyle w:val="ListParagraph"/>
        <w:numPr>
          <w:ilvl w:val="0"/>
          <w:numId w:val="27"/>
        </w:numPr>
        <w:spacing w:after="120"/>
        <w:contextualSpacing w:val="0"/>
        <w:jc w:val="both"/>
        <w:rPr>
          <w:rFonts w:ascii="Times New Roman" w:hAnsi="Times New Roman"/>
          <w:lang w:val="bg-BG"/>
        </w:rPr>
      </w:pPr>
      <w:r w:rsidRPr="00F64343">
        <w:rPr>
          <w:rFonts w:ascii="Times New Roman" w:hAnsi="Times New Roman"/>
          <w:lang w:val="bg-BG"/>
        </w:rPr>
        <w:t>Поддръжка и ландшафтно оформяне на съществуващия в границите на имота, зелен пояс с цел положителното ландшафтно възприятие.</w:t>
      </w:r>
    </w:p>
    <w:p w:rsidR="00FA2C1C" w:rsidRPr="00F64343" w:rsidRDefault="00FA2C1C" w:rsidP="00FA2C1C">
      <w:pPr>
        <w:spacing w:after="120" w:line="276" w:lineRule="auto"/>
        <w:jc w:val="both"/>
        <w:rPr>
          <w:rFonts w:ascii="Times New Roman" w:hAnsi="Times New Roman" w:cs="Times New Roman"/>
          <w:i/>
        </w:rPr>
      </w:pPr>
      <w:r w:rsidRPr="00F64343">
        <w:rPr>
          <w:rFonts w:ascii="Times New Roman" w:hAnsi="Times New Roman" w:cs="Times New Roman"/>
          <w:i/>
        </w:rPr>
        <w:t>Отпадъци</w:t>
      </w:r>
    </w:p>
    <w:p w:rsidR="00DF04D6" w:rsidRPr="00F64343" w:rsidRDefault="00DF04D6" w:rsidP="00FA2C1C">
      <w:pPr>
        <w:pStyle w:val="ListParagraph"/>
        <w:numPr>
          <w:ilvl w:val="0"/>
          <w:numId w:val="27"/>
        </w:numPr>
        <w:spacing w:after="120"/>
        <w:contextualSpacing w:val="0"/>
        <w:jc w:val="both"/>
        <w:rPr>
          <w:rFonts w:ascii="Times New Roman" w:hAnsi="Times New Roman"/>
          <w:lang w:val="bg-BG"/>
        </w:rPr>
      </w:pPr>
      <w:r w:rsidRPr="00F64343">
        <w:rPr>
          <w:rFonts w:ascii="Times New Roman" w:hAnsi="Times New Roman"/>
          <w:lang w:val="bg-BG"/>
        </w:rPr>
        <w:t>За целите на третирането на строителните отпадъци да се изготви План за управление на строителните отпадъци, съгласно изискванията на действащата нормативна уредба – Закона за управление на отпадъците и Наредба за управление на строителните отпадъци и за влагане на рециклирани строителни материали проектиране екологосъобразно управление на отпадъците.</w:t>
      </w:r>
    </w:p>
    <w:p w:rsidR="00DF04D6" w:rsidRPr="00F64343" w:rsidRDefault="00DF04D6" w:rsidP="00FA2C1C">
      <w:pPr>
        <w:pStyle w:val="ListParagraph"/>
        <w:numPr>
          <w:ilvl w:val="0"/>
          <w:numId w:val="27"/>
        </w:numPr>
        <w:spacing w:after="120"/>
        <w:contextualSpacing w:val="0"/>
        <w:jc w:val="both"/>
        <w:rPr>
          <w:rFonts w:ascii="Times New Roman" w:hAnsi="Times New Roman"/>
          <w:lang w:val="bg-BG" w:eastAsia="bg-BG"/>
        </w:rPr>
      </w:pPr>
      <w:r w:rsidRPr="00F64343">
        <w:rPr>
          <w:rFonts w:ascii="Times New Roman" w:hAnsi="Times New Roman"/>
          <w:lang w:val="bg-BG" w:eastAsia="bg-BG"/>
        </w:rPr>
        <w:t xml:space="preserve">Образуваните отпадъци по време на строителството да се събират разделно и съхраняват на временни площадки до: </w:t>
      </w:r>
    </w:p>
    <w:p w:rsidR="00FA2C1C" w:rsidRPr="00F64343" w:rsidRDefault="00DF04D6" w:rsidP="00FA2C1C">
      <w:pPr>
        <w:pStyle w:val="ListParagraph"/>
        <w:numPr>
          <w:ilvl w:val="0"/>
          <w:numId w:val="28"/>
        </w:numPr>
        <w:spacing w:after="120"/>
        <w:contextualSpacing w:val="0"/>
        <w:jc w:val="both"/>
        <w:rPr>
          <w:rFonts w:ascii="Times New Roman" w:hAnsi="Times New Roman"/>
          <w:lang w:val="bg-BG" w:eastAsia="bg-BG"/>
        </w:rPr>
      </w:pPr>
      <w:r w:rsidRPr="00F64343">
        <w:rPr>
          <w:rFonts w:ascii="Times New Roman" w:hAnsi="Times New Roman"/>
          <w:lang w:val="bg-BG" w:eastAsia="bg-BG"/>
        </w:rPr>
        <w:t xml:space="preserve">Транспортиране на строителните отпадъци на депо, определено от общинската администрация; </w:t>
      </w:r>
    </w:p>
    <w:p w:rsidR="00FA2C1C" w:rsidRPr="00F64343" w:rsidRDefault="00DF04D6" w:rsidP="00FA2C1C">
      <w:pPr>
        <w:pStyle w:val="ListParagraph"/>
        <w:numPr>
          <w:ilvl w:val="0"/>
          <w:numId w:val="28"/>
        </w:numPr>
        <w:spacing w:after="120"/>
        <w:contextualSpacing w:val="0"/>
        <w:jc w:val="both"/>
        <w:rPr>
          <w:rFonts w:ascii="Times New Roman" w:hAnsi="Times New Roman"/>
          <w:lang w:val="bg-BG" w:eastAsia="bg-BG"/>
        </w:rPr>
      </w:pPr>
      <w:r w:rsidRPr="00F64343">
        <w:rPr>
          <w:rFonts w:ascii="Times New Roman" w:hAnsi="Times New Roman"/>
          <w:lang w:val="bg-BG" w:eastAsia="bg-BG"/>
        </w:rPr>
        <w:t xml:space="preserve">Събиране на твърдите битови отпадъци в метални контейнери и извозването им на организирано депо за ТБО или последващото им третиране; </w:t>
      </w:r>
    </w:p>
    <w:p w:rsidR="00DF04D6" w:rsidRPr="00F64343" w:rsidRDefault="00DF04D6" w:rsidP="00FA2C1C">
      <w:pPr>
        <w:pStyle w:val="ListParagraph"/>
        <w:numPr>
          <w:ilvl w:val="0"/>
          <w:numId w:val="28"/>
        </w:numPr>
        <w:spacing w:after="120"/>
        <w:contextualSpacing w:val="0"/>
        <w:jc w:val="both"/>
        <w:rPr>
          <w:rFonts w:ascii="Times New Roman" w:hAnsi="Times New Roman"/>
          <w:lang w:val="bg-BG" w:eastAsia="bg-BG"/>
        </w:rPr>
      </w:pPr>
      <w:r w:rsidRPr="00F64343">
        <w:rPr>
          <w:rFonts w:ascii="Times New Roman" w:hAnsi="Times New Roman"/>
          <w:lang w:val="bg-BG" w:eastAsia="bg-BG"/>
        </w:rPr>
        <w:t>Аварийно образувани опасни отпадъци да се предават своевременно на физически или юридически лица, притежаващи съответните разрешителни за извършване на дейността си по чл. 35 от ЗУО.</w:t>
      </w:r>
    </w:p>
    <w:p w:rsidR="00DF04D6" w:rsidRPr="00F64343" w:rsidRDefault="00DF04D6" w:rsidP="00FA2C1C">
      <w:pPr>
        <w:pStyle w:val="ListParagraph"/>
        <w:numPr>
          <w:ilvl w:val="0"/>
          <w:numId w:val="29"/>
        </w:numPr>
        <w:spacing w:after="120"/>
        <w:contextualSpacing w:val="0"/>
        <w:jc w:val="both"/>
        <w:rPr>
          <w:rFonts w:ascii="Times New Roman" w:hAnsi="Times New Roman"/>
          <w:lang w:val="bg-BG" w:eastAsia="bg-BG"/>
        </w:rPr>
      </w:pPr>
      <w:r w:rsidRPr="00F64343">
        <w:rPr>
          <w:rFonts w:ascii="Times New Roman" w:hAnsi="Times New Roman"/>
          <w:lang w:val="bg-BG" w:eastAsia="bg-BG"/>
        </w:rPr>
        <w:t>Да се изготвят работни листове за класификация на отпадъците</w:t>
      </w:r>
    </w:p>
    <w:p w:rsidR="00DF04D6" w:rsidRPr="00F64343" w:rsidRDefault="009E3F23" w:rsidP="00FA2C1C">
      <w:pPr>
        <w:pStyle w:val="ListParagraph"/>
        <w:numPr>
          <w:ilvl w:val="0"/>
          <w:numId w:val="29"/>
        </w:numPr>
        <w:spacing w:after="120"/>
        <w:contextualSpacing w:val="0"/>
        <w:jc w:val="both"/>
        <w:rPr>
          <w:rFonts w:ascii="Times New Roman" w:hAnsi="Times New Roman"/>
          <w:lang w:val="bg-BG" w:eastAsia="bg-BG"/>
        </w:rPr>
      </w:pPr>
      <w:r w:rsidRPr="00F64343">
        <w:rPr>
          <w:rFonts w:ascii="Times New Roman" w:hAnsi="Times New Roman"/>
          <w:lang w:val="bg-BG" w:eastAsia="bg-BG"/>
        </w:rPr>
        <w:t>Получаване на разрешение по чл. 68, ал. 1 от Закона за управление на отпадъците.</w:t>
      </w:r>
    </w:p>
    <w:p w:rsidR="00DF04D6" w:rsidRPr="00F64343" w:rsidRDefault="00DF04D6" w:rsidP="00FA2C1C">
      <w:pPr>
        <w:pStyle w:val="ListParagraph"/>
        <w:numPr>
          <w:ilvl w:val="0"/>
          <w:numId w:val="29"/>
        </w:numPr>
        <w:spacing w:after="120"/>
        <w:contextualSpacing w:val="0"/>
        <w:jc w:val="both"/>
        <w:rPr>
          <w:rFonts w:ascii="Times New Roman" w:hAnsi="Times New Roman"/>
          <w:lang w:val="bg-BG" w:eastAsia="bg-BG"/>
        </w:rPr>
      </w:pPr>
      <w:r w:rsidRPr="00F64343">
        <w:rPr>
          <w:rFonts w:ascii="Times New Roman" w:hAnsi="Times New Roman"/>
          <w:lang w:val="bg-BG" w:eastAsia="bg-BG"/>
        </w:rPr>
        <w:t>Сключване на договори с лица, притежаващи разрешителни за дейности с отпадъци, за предаване на генерираните по време на експлоатацията на инсталацията отпадъци до последващо оползотворяване или обезвреждане</w:t>
      </w:r>
      <w:r w:rsidR="00FA2C1C" w:rsidRPr="00F64343">
        <w:rPr>
          <w:rFonts w:ascii="Times New Roman" w:hAnsi="Times New Roman"/>
          <w:lang w:val="bg-BG" w:eastAsia="bg-BG"/>
        </w:rPr>
        <w:t>.</w:t>
      </w:r>
    </w:p>
    <w:p w:rsidR="00DF04D6" w:rsidRPr="00F64343" w:rsidRDefault="00DF04D6" w:rsidP="00FA2C1C">
      <w:pPr>
        <w:pStyle w:val="ListParagraph"/>
        <w:numPr>
          <w:ilvl w:val="0"/>
          <w:numId w:val="29"/>
        </w:numPr>
        <w:spacing w:after="120"/>
        <w:contextualSpacing w:val="0"/>
        <w:jc w:val="both"/>
        <w:rPr>
          <w:rFonts w:ascii="Times New Roman" w:hAnsi="Times New Roman"/>
          <w:lang w:val="bg-BG" w:eastAsia="bg-BG"/>
        </w:rPr>
      </w:pPr>
      <w:r w:rsidRPr="00F64343">
        <w:rPr>
          <w:rFonts w:ascii="Times New Roman" w:hAnsi="Times New Roman"/>
          <w:lang w:val="bg-BG" w:eastAsia="bg-BG"/>
        </w:rPr>
        <w:t xml:space="preserve">Образуваните отпадъци да се събират разделно и съхраняват на закрито или на временни площадки до: извозване за последващо обезвреждане при спазване изискванията на Глава втора, раздел I на Наредба за изискванията за третиране и транспортиране на производствени и опасни отпадъци, приета с ПМС № 53/ 19.03.1999г. на определените за това места – да се предвидят площадки за временно съхраняване на отпадъците, образувани при експлоатацията на обекта, които да отговарят на нормативните изисквания по управление на отпадъците </w:t>
      </w:r>
    </w:p>
    <w:p w:rsidR="00DF04D6" w:rsidRPr="00F64343" w:rsidRDefault="00DF04D6" w:rsidP="00FA2C1C">
      <w:pPr>
        <w:pStyle w:val="ListParagraph"/>
        <w:numPr>
          <w:ilvl w:val="0"/>
          <w:numId w:val="29"/>
        </w:numPr>
        <w:spacing w:after="120"/>
        <w:contextualSpacing w:val="0"/>
        <w:jc w:val="both"/>
        <w:rPr>
          <w:rFonts w:ascii="Times New Roman" w:hAnsi="Times New Roman"/>
          <w:lang w:val="bg-BG" w:eastAsia="bg-BG"/>
        </w:rPr>
      </w:pPr>
      <w:r w:rsidRPr="00F64343">
        <w:rPr>
          <w:rFonts w:ascii="Times New Roman" w:hAnsi="Times New Roman"/>
          <w:lang w:val="bg-BG" w:eastAsia="bg-BG"/>
        </w:rPr>
        <w:t>Събирането на отпадъците да се осъществява по схема, съобразено с изискванията на нормативната уредба по околна среда и в частност частта ѝ, свързана с управлението на отпадъците</w:t>
      </w:r>
    </w:p>
    <w:p w:rsidR="00DF04D6" w:rsidRPr="00F64343" w:rsidRDefault="00DF04D6" w:rsidP="00FA2C1C">
      <w:pPr>
        <w:pStyle w:val="ListParagraph"/>
        <w:numPr>
          <w:ilvl w:val="0"/>
          <w:numId w:val="29"/>
        </w:numPr>
        <w:spacing w:after="120"/>
        <w:contextualSpacing w:val="0"/>
        <w:jc w:val="both"/>
        <w:rPr>
          <w:rFonts w:ascii="Times New Roman" w:hAnsi="Times New Roman"/>
          <w:lang w:val="bg-BG" w:eastAsia="bg-BG"/>
        </w:rPr>
      </w:pPr>
      <w:r w:rsidRPr="00F64343">
        <w:rPr>
          <w:rFonts w:ascii="Times New Roman" w:hAnsi="Times New Roman"/>
          <w:lang w:val="bg-BG" w:eastAsia="bg-BG"/>
        </w:rPr>
        <w:lastRenderedPageBreak/>
        <w:t>Флуоресцентните отпадъци и други отпадъци, съдържащи живак, да се съхраняват отделно, при спазване на нормативните изисквания в областта на управлението на отпадъците</w:t>
      </w:r>
    </w:p>
    <w:p w:rsidR="00DF04D6" w:rsidRPr="00F64343" w:rsidRDefault="00DF04D6" w:rsidP="00FA2C1C">
      <w:pPr>
        <w:pStyle w:val="ListParagraph"/>
        <w:numPr>
          <w:ilvl w:val="0"/>
          <w:numId w:val="29"/>
        </w:numPr>
        <w:spacing w:after="120"/>
        <w:contextualSpacing w:val="0"/>
        <w:jc w:val="both"/>
        <w:rPr>
          <w:rFonts w:ascii="Times New Roman" w:hAnsi="Times New Roman"/>
          <w:lang w:val="bg-BG" w:eastAsia="bg-BG"/>
        </w:rPr>
      </w:pPr>
      <w:r w:rsidRPr="00F64343">
        <w:rPr>
          <w:rFonts w:ascii="Times New Roman" w:hAnsi="Times New Roman"/>
          <w:lang w:val="bg-BG" w:eastAsia="bg-BG"/>
        </w:rPr>
        <w:t>Отпадъците за обезвреждане да се предават единствено на лица, притежаващи разрешение по чл. 35 от ЗУО или комплексно разрешително за извършване на такава дейност, въз основа на подписан договор</w:t>
      </w:r>
    </w:p>
    <w:p w:rsidR="00DF04D6" w:rsidRPr="00F64343" w:rsidRDefault="00DF04D6" w:rsidP="00FA2C1C">
      <w:pPr>
        <w:pStyle w:val="ListParagraph"/>
        <w:numPr>
          <w:ilvl w:val="0"/>
          <w:numId w:val="29"/>
        </w:numPr>
        <w:spacing w:after="120"/>
        <w:contextualSpacing w:val="0"/>
        <w:jc w:val="both"/>
        <w:rPr>
          <w:rFonts w:ascii="Times New Roman" w:hAnsi="Times New Roman"/>
          <w:lang w:val="bg-BG" w:eastAsia="bg-BG"/>
        </w:rPr>
      </w:pPr>
      <w:r w:rsidRPr="00F64343">
        <w:rPr>
          <w:rFonts w:ascii="Times New Roman" w:hAnsi="Times New Roman"/>
          <w:lang w:val="bg-BG" w:eastAsia="bg-BG"/>
        </w:rPr>
        <w:t>Спазване на изискванията за съхранение на опасни вещества и смеси.</w:t>
      </w:r>
    </w:p>
    <w:p w:rsidR="00FA2C1C" w:rsidRPr="00F64343" w:rsidRDefault="00FA2C1C" w:rsidP="00FA2C1C">
      <w:pPr>
        <w:spacing w:after="120" w:line="276" w:lineRule="auto"/>
        <w:jc w:val="both"/>
        <w:rPr>
          <w:rFonts w:ascii="Times New Roman" w:hAnsi="Times New Roman" w:cs="Times New Roman"/>
          <w:i/>
          <w:lang w:eastAsia="bg-BG"/>
        </w:rPr>
      </w:pPr>
      <w:r w:rsidRPr="00F64343">
        <w:rPr>
          <w:rFonts w:ascii="Times New Roman" w:hAnsi="Times New Roman" w:cs="Times New Roman"/>
          <w:bCs/>
          <w:i/>
          <w:iCs/>
          <w:lang w:bidi="en-US"/>
        </w:rPr>
        <w:t xml:space="preserve">Рискови енергийни източници – шум, вибрации, </w:t>
      </w:r>
      <w:r w:rsidRPr="00F64343">
        <w:rPr>
          <w:rFonts w:ascii="Times New Roman" w:hAnsi="Times New Roman" w:cs="Times New Roman"/>
          <w:i/>
        </w:rPr>
        <w:t>йонизиращи и нейонизиращи лъчения</w:t>
      </w:r>
    </w:p>
    <w:p w:rsidR="00FA2C1C" w:rsidRPr="00F64343" w:rsidRDefault="00DF04D6" w:rsidP="00FA2C1C">
      <w:pPr>
        <w:pStyle w:val="ListParagraph"/>
        <w:numPr>
          <w:ilvl w:val="0"/>
          <w:numId w:val="29"/>
        </w:numPr>
        <w:spacing w:after="120"/>
        <w:contextualSpacing w:val="0"/>
        <w:jc w:val="both"/>
        <w:rPr>
          <w:rFonts w:ascii="Times New Roman" w:hAnsi="Times New Roman"/>
          <w:lang w:val="bg-BG" w:eastAsia="bg-BG"/>
        </w:rPr>
      </w:pPr>
      <w:r w:rsidRPr="00F64343">
        <w:rPr>
          <w:rFonts w:ascii="Times New Roman" w:hAnsi="Times New Roman"/>
          <w:lang w:val="bg-BG" w:eastAsia="bg-BG"/>
        </w:rPr>
        <w:t xml:space="preserve">Строителните работи да се ограничат само в имота, предмет на инвестиционното предложение </w:t>
      </w:r>
    </w:p>
    <w:p w:rsidR="00FA2C1C" w:rsidRPr="00F64343" w:rsidRDefault="00DF04D6" w:rsidP="00FA2C1C">
      <w:pPr>
        <w:pStyle w:val="ListParagraph"/>
        <w:numPr>
          <w:ilvl w:val="0"/>
          <w:numId w:val="29"/>
        </w:numPr>
        <w:spacing w:after="120"/>
        <w:contextualSpacing w:val="0"/>
        <w:jc w:val="both"/>
        <w:rPr>
          <w:rFonts w:ascii="Times New Roman" w:hAnsi="Times New Roman"/>
          <w:lang w:val="bg-BG" w:eastAsia="bg-BG"/>
        </w:rPr>
      </w:pPr>
      <w:r w:rsidRPr="00F64343">
        <w:rPr>
          <w:rFonts w:ascii="Times New Roman" w:hAnsi="Times New Roman"/>
          <w:lang w:val="bg-BG" w:eastAsia="bg-BG"/>
        </w:rPr>
        <w:t xml:space="preserve">Строителните и монтажни дейности да се извършват само през дневния период на денонощието </w:t>
      </w:r>
    </w:p>
    <w:p w:rsidR="00FA2C1C" w:rsidRPr="00F64343" w:rsidRDefault="00DF04D6" w:rsidP="00FA2C1C">
      <w:pPr>
        <w:pStyle w:val="ListParagraph"/>
        <w:numPr>
          <w:ilvl w:val="0"/>
          <w:numId w:val="29"/>
        </w:numPr>
        <w:spacing w:after="120"/>
        <w:contextualSpacing w:val="0"/>
        <w:jc w:val="both"/>
        <w:rPr>
          <w:rFonts w:ascii="Times New Roman" w:hAnsi="Times New Roman"/>
          <w:lang w:val="bg-BG" w:eastAsia="bg-BG"/>
        </w:rPr>
      </w:pPr>
      <w:r w:rsidRPr="00F64343">
        <w:rPr>
          <w:rFonts w:ascii="Times New Roman" w:hAnsi="Times New Roman"/>
          <w:lang w:val="bg-BG" w:eastAsia="bg-BG"/>
        </w:rPr>
        <w:t>Да се определят трасета за преминаване на обслужващия товарен транспорт с цел ограничаване преминаването им през близките жилищни зони.</w:t>
      </w:r>
    </w:p>
    <w:p w:rsidR="00FA2C1C" w:rsidRPr="00F64343" w:rsidRDefault="00DF04D6" w:rsidP="00FA2C1C">
      <w:pPr>
        <w:pStyle w:val="ListParagraph"/>
        <w:numPr>
          <w:ilvl w:val="0"/>
          <w:numId w:val="29"/>
        </w:numPr>
        <w:spacing w:after="120"/>
        <w:contextualSpacing w:val="0"/>
        <w:jc w:val="both"/>
        <w:rPr>
          <w:rFonts w:ascii="Times New Roman" w:hAnsi="Times New Roman"/>
          <w:lang w:val="bg-BG" w:eastAsia="bg-BG"/>
        </w:rPr>
      </w:pPr>
      <w:r w:rsidRPr="00F64343">
        <w:rPr>
          <w:rFonts w:ascii="Times New Roman" w:hAnsi="Times New Roman"/>
          <w:lang w:val="bg-BG" w:eastAsia="bg-BG"/>
        </w:rPr>
        <w:t xml:space="preserve">Да се осигури забраната за работа на двигателите на техниката на празен ход </w:t>
      </w:r>
    </w:p>
    <w:p w:rsidR="00FA2C1C" w:rsidRPr="00F64343" w:rsidRDefault="00DF04D6" w:rsidP="00FA2C1C">
      <w:pPr>
        <w:pStyle w:val="ListParagraph"/>
        <w:numPr>
          <w:ilvl w:val="0"/>
          <w:numId w:val="29"/>
        </w:numPr>
        <w:spacing w:after="120"/>
        <w:contextualSpacing w:val="0"/>
        <w:jc w:val="both"/>
        <w:rPr>
          <w:rFonts w:ascii="Times New Roman" w:hAnsi="Times New Roman"/>
          <w:lang w:val="bg-BG" w:eastAsia="bg-BG"/>
        </w:rPr>
      </w:pPr>
      <w:r w:rsidRPr="00F64343">
        <w:rPr>
          <w:rFonts w:ascii="Times New Roman" w:hAnsi="Times New Roman"/>
          <w:lang w:val="bg-BG" w:eastAsia="bg-BG"/>
        </w:rPr>
        <w:t xml:space="preserve">Редовна поддръжка изправността на технологичното оборудване </w:t>
      </w:r>
    </w:p>
    <w:p w:rsidR="00DF04D6" w:rsidRPr="00F64343" w:rsidRDefault="00DF04D6" w:rsidP="00FA2C1C">
      <w:pPr>
        <w:pStyle w:val="ListParagraph"/>
        <w:numPr>
          <w:ilvl w:val="0"/>
          <w:numId w:val="29"/>
        </w:numPr>
        <w:spacing w:after="120"/>
        <w:contextualSpacing w:val="0"/>
        <w:jc w:val="both"/>
        <w:rPr>
          <w:rFonts w:ascii="Times New Roman" w:hAnsi="Times New Roman"/>
          <w:lang w:val="bg-BG" w:eastAsia="bg-BG"/>
        </w:rPr>
      </w:pPr>
      <w:r w:rsidRPr="00F64343">
        <w:rPr>
          <w:rFonts w:ascii="Times New Roman" w:hAnsi="Times New Roman"/>
          <w:lang w:val="bg-BG" w:eastAsia="bg-BG"/>
        </w:rPr>
        <w:t>Възстановяване и поддържане на съществуващия зелен пояс, а при необходимост и допълнително уплътняване с подходящи дървесно-храстови видове.</w:t>
      </w:r>
    </w:p>
    <w:p w:rsidR="00FA2C1C" w:rsidRPr="00F64343" w:rsidRDefault="00FA2C1C" w:rsidP="00FA2C1C">
      <w:pPr>
        <w:spacing w:after="120" w:line="276" w:lineRule="auto"/>
        <w:jc w:val="both"/>
        <w:rPr>
          <w:rFonts w:ascii="Times New Roman" w:hAnsi="Times New Roman" w:cs="Times New Roman"/>
          <w:i/>
          <w:lang w:eastAsia="bg-BG"/>
        </w:rPr>
      </w:pPr>
      <w:r w:rsidRPr="00F64343">
        <w:rPr>
          <w:rFonts w:ascii="Times New Roman" w:hAnsi="Times New Roman" w:cs="Times New Roman"/>
          <w:bCs/>
          <w:i/>
          <w:iCs/>
          <w:lang w:bidi="en-US"/>
        </w:rPr>
        <w:t>Население и човешко здраве</w:t>
      </w:r>
      <w:r w:rsidRPr="00F64343">
        <w:rPr>
          <w:rFonts w:ascii="Times New Roman" w:hAnsi="Times New Roman" w:cs="Times New Roman"/>
          <w:i/>
          <w:lang w:eastAsia="bg-BG"/>
        </w:rPr>
        <w:t xml:space="preserve"> </w:t>
      </w:r>
    </w:p>
    <w:p w:rsidR="00DF04D6" w:rsidRPr="00F64343" w:rsidRDefault="00DF04D6" w:rsidP="00FA2C1C">
      <w:pPr>
        <w:pStyle w:val="ListParagraph"/>
        <w:numPr>
          <w:ilvl w:val="0"/>
          <w:numId w:val="30"/>
        </w:numPr>
        <w:spacing w:after="120"/>
        <w:contextualSpacing w:val="0"/>
        <w:jc w:val="both"/>
        <w:rPr>
          <w:rFonts w:ascii="Times New Roman" w:hAnsi="Times New Roman"/>
          <w:lang w:val="bg-BG" w:eastAsia="bg-BG"/>
        </w:rPr>
      </w:pPr>
      <w:r w:rsidRPr="00F64343">
        <w:rPr>
          <w:rFonts w:ascii="Times New Roman" w:hAnsi="Times New Roman"/>
          <w:lang w:val="bg-BG" w:eastAsia="bg-BG"/>
        </w:rPr>
        <w:t>Спазване на строга технологична дисциплина, използване на лични предпазни средства и извършване на периодични медицински прегледи с оглед спазване безопасността и здравето на работното място</w:t>
      </w:r>
    </w:p>
    <w:p w:rsidR="00DF04D6" w:rsidRPr="00F64343" w:rsidRDefault="00DF04D6" w:rsidP="00FA2C1C">
      <w:pPr>
        <w:pStyle w:val="ListParagraph"/>
        <w:numPr>
          <w:ilvl w:val="0"/>
          <w:numId w:val="30"/>
        </w:numPr>
        <w:spacing w:after="120"/>
        <w:contextualSpacing w:val="0"/>
        <w:jc w:val="both"/>
        <w:rPr>
          <w:rFonts w:ascii="Times New Roman" w:hAnsi="Times New Roman"/>
          <w:lang w:val="bg-BG" w:eastAsia="bg-BG"/>
        </w:rPr>
      </w:pPr>
      <w:r w:rsidRPr="00F64343">
        <w:rPr>
          <w:rFonts w:ascii="Times New Roman" w:hAnsi="Times New Roman"/>
          <w:lang w:val="bg-BG" w:eastAsia="bg-BG"/>
        </w:rPr>
        <w:t xml:space="preserve">Спазване на изискванията за съхранение на опасни вещества и смеси.                    </w:t>
      </w:r>
    </w:p>
    <w:p w:rsidR="0063700A" w:rsidRPr="00F64343" w:rsidRDefault="0063700A" w:rsidP="0069559F">
      <w:pPr>
        <w:pStyle w:val="Heading1"/>
        <w:spacing w:before="0" w:after="120" w:line="276" w:lineRule="auto"/>
        <w:jc w:val="both"/>
        <w:rPr>
          <w:rFonts w:ascii="Times New Roman" w:eastAsia="Times New Roman" w:hAnsi="Times New Roman" w:cs="Times New Roman"/>
          <w:b/>
          <w:color w:val="auto"/>
          <w:sz w:val="22"/>
          <w:szCs w:val="22"/>
          <w:lang w:eastAsia="bg-BG"/>
        </w:rPr>
      </w:pPr>
      <w:bookmarkStart w:id="52" w:name="_Toc513808267"/>
      <w:r w:rsidRPr="00F64343">
        <w:rPr>
          <w:rFonts w:ascii="Times New Roman" w:eastAsia="Times New Roman" w:hAnsi="Times New Roman" w:cs="Times New Roman"/>
          <w:b/>
          <w:color w:val="auto"/>
          <w:sz w:val="22"/>
          <w:szCs w:val="22"/>
          <w:lang w:eastAsia="bg-BG"/>
        </w:rPr>
        <w:t xml:space="preserve">V. Обществен интерес </w:t>
      </w:r>
      <w:r w:rsidR="00C1251F" w:rsidRPr="00F64343">
        <w:rPr>
          <w:rFonts w:ascii="Times New Roman" w:eastAsia="Times New Roman" w:hAnsi="Times New Roman" w:cs="Times New Roman"/>
          <w:b/>
          <w:color w:val="auto"/>
          <w:sz w:val="22"/>
          <w:szCs w:val="22"/>
          <w:lang w:eastAsia="bg-BG"/>
        </w:rPr>
        <w:t>към инвестиционното предложение</w:t>
      </w:r>
      <w:bookmarkEnd w:id="52"/>
    </w:p>
    <w:p w:rsidR="004D3775" w:rsidRPr="00F64343" w:rsidRDefault="004D3775" w:rsidP="0069559F">
      <w:pPr>
        <w:spacing w:after="120" w:line="276" w:lineRule="auto"/>
        <w:ind w:firstLine="708"/>
        <w:jc w:val="both"/>
        <w:rPr>
          <w:rFonts w:ascii="Times New Roman" w:hAnsi="Times New Roman" w:cs="Times New Roman"/>
          <w:lang w:eastAsia="bg-BG"/>
        </w:rPr>
      </w:pPr>
      <w:r w:rsidRPr="00F64343">
        <w:rPr>
          <w:rFonts w:ascii="Times New Roman" w:hAnsi="Times New Roman" w:cs="Times New Roman"/>
          <w:lang w:eastAsia="bg-BG"/>
        </w:rPr>
        <w:t xml:space="preserve">Съгласно изискванията на Наредбата за условията е реда за извършване на оценка на въздействието върху околната среда (ДВ, бр. 25/2003 г., изм. И доп. ДВ, бр. 3 от 5 Януари 2018 г.) от страна на възложителя е изпратено уведомление до </w:t>
      </w:r>
      <w:r w:rsidR="0069559F" w:rsidRPr="00F64343">
        <w:rPr>
          <w:rFonts w:ascii="Times New Roman" w:hAnsi="Times New Roman" w:cs="Times New Roman"/>
          <w:lang w:eastAsia="bg-BG"/>
        </w:rPr>
        <w:t xml:space="preserve">Кмета </w:t>
      </w:r>
      <w:r w:rsidRPr="00F64343">
        <w:rPr>
          <w:rFonts w:ascii="Times New Roman" w:hAnsi="Times New Roman" w:cs="Times New Roman"/>
          <w:lang w:eastAsia="bg-BG"/>
        </w:rPr>
        <w:t>на Община Радомир и е публикувана обява във вестник „24 часа“.</w:t>
      </w:r>
      <w:r w:rsidR="0069559F" w:rsidRPr="00F64343">
        <w:rPr>
          <w:rFonts w:ascii="Times New Roman" w:hAnsi="Times New Roman" w:cs="Times New Roman"/>
          <w:lang w:eastAsia="bg-BG"/>
        </w:rPr>
        <w:t xml:space="preserve"> Към настоящия момент няма постъпили становища, мнения, препоръки и възражения срещу реализацията на инвестиционното предложение.</w:t>
      </w:r>
    </w:p>
    <w:p w:rsidR="004D3775" w:rsidRPr="00F64343" w:rsidRDefault="004D3775" w:rsidP="0069559F">
      <w:pPr>
        <w:spacing w:after="120" w:line="276" w:lineRule="auto"/>
        <w:ind w:firstLine="708"/>
        <w:jc w:val="both"/>
        <w:rPr>
          <w:rFonts w:ascii="Times New Roman" w:hAnsi="Times New Roman" w:cs="Times New Roman"/>
          <w:lang w:eastAsia="bg-BG"/>
        </w:rPr>
      </w:pPr>
      <w:r w:rsidRPr="00F64343">
        <w:rPr>
          <w:rFonts w:ascii="Times New Roman" w:hAnsi="Times New Roman" w:cs="Times New Roman"/>
          <w:lang w:eastAsia="bg-BG"/>
        </w:rPr>
        <w:t>С писмо изх. № АБ-48-00-62/1/ от 02.05.2018 г. Кмета на Община Радомир уведомява, че в обявения срок от 16.04.2018 г. до 01.05.2018 г. по отношение на инвестиционното предложение не са постъпили възражения, становища, мнения и др. от заинтересовани лица и организации в Общината</w:t>
      </w:r>
      <w:r w:rsidR="0069559F" w:rsidRPr="00F64343">
        <w:rPr>
          <w:rFonts w:ascii="Times New Roman" w:hAnsi="Times New Roman" w:cs="Times New Roman"/>
          <w:lang w:eastAsia="bg-BG"/>
        </w:rPr>
        <w:t>.</w:t>
      </w:r>
    </w:p>
    <w:p w:rsidR="004D3775" w:rsidRPr="00F64343" w:rsidRDefault="004D3775" w:rsidP="004D3775">
      <w:pPr>
        <w:rPr>
          <w:lang w:eastAsia="bg-BG"/>
        </w:rPr>
      </w:pPr>
    </w:p>
    <w:p w:rsidR="00AF2CC5" w:rsidRPr="00F64343" w:rsidRDefault="00AF2CC5"/>
    <w:sectPr w:rsidR="00AF2CC5" w:rsidRPr="00F64343" w:rsidSect="006215B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580" w:rsidRDefault="00D80580" w:rsidP="008E37B6">
      <w:pPr>
        <w:spacing w:after="0" w:line="240" w:lineRule="auto"/>
      </w:pPr>
      <w:r>
        <w:separator/>
      </w:r>
    </w:p>
  </w:endnote>
  <w:endnote w:type="continuationSeparator" w:id="0">
    <w:p w:rsidR="00D80580" w:rsidRDefault="00D80580" w:rsidP="008E3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BoldMT">
    <w:altName w:val="Times New Roman"/>
    <w:panose1 w:val="00000000000000000000"/>
    <w:charset w:val="CC"/>
    <w:family w:val="auto"/>
    <w:notTrueType/>
    <w:pitch w:val="default"/>
    <w:sig w:usb0="00000203" w:usb1="08070000" w:usb2="00000010" w:usb3="00000000" w:csb0="00020005"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TT42o0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E54" w:rsidRPr="008E37B6" w:rsidRDefault="00041E54">
    <w:pPr>
      <w:pBdr>
        <w:left w:val="single" w:sz="12" w:space="11" w:color="5B9BD5" w:themeColor="accent1"/>
      </w:pBdr>
      <w:tabs>
        <w:tab w:val="left" w:pos="622"/>
      </w:tabs>
      <w:spacing w:after="0"/>
      <w:rPr>
        <w:rFonts w:ascii="Times New Roman" w:eastAsiaTheme="majorEastAsia" w:hAnsi="Times New Roman" w:cs="Times New Roman"/>
        <w:color w:val="2E74B5" w:themeColor="accent1" w:themeShade="BF"/>
      </w:rPr>
    </w:pPr>
    <w:r w:rsidRPr="008E37B6">
      <w:rPr>
        <w:rFonts w:ascii="Times New Roman" w:eastAsiaTheme="majorEastAsia" w:hAnsi="Times New Roman" w:cs="Times New Roman"/>
        <w:color w:val="2E74B5" w:themeColor="accent1" w:themeShade="BF"/>
      </w:rPr>
      <w:fldChar w:fldCharType="begin"/>
    </w:r>
    <w:r w:rsidRPr="008E37B6">
      <w:rPr>
        <w:rFonts w:ascii="Times New Roman" w:eastAsiaTheme="majorEastAsia" w:hAnsi="Times New Roman" w:cs="Times New Roman"/>
        <w:color w:val="2E74B5" w:themeColor="accent1" w:themeShade="BF"/>
      </w:rPr>
      <w:instrText xml:space="preserve"> PAGE   \* MERGEFORMAT </w:instrText>
    </w:r>
    <w:r w:rsidRPr="008E37B6">
      <w:rPr>
        <w:rFonts w:ascii="Times New Roman" w:eastAsiaTheme="majorEastAsia" w:hAnsi="Times New Roman" w:cs="Times New Roman"/>
        <w:color w:val="2E74B5" w:themeColor="accent1" w:themeShade="BF"/>
      </w:rPr>
      <w:fldChar w:fldCharType="separate"/>
    </w:r>
    <w:r w:rsidR="008E5830">
      <w:rPr>
        <w:rFonts w:ascii="Times New Roman" w:eastAsiaTheme="majorEastAsia" w:hAnsi="Times New Roman" w:cs="Times New Roman"/>
        <w:noProof/>
        <w:color w:val="2E74B5" w:themeColor="accent1" w:themeShade="BF"/>
      </w:rPr>
      <w:t>49</w:t>
    </w:r>
    <w:r w:rsidRPr="008E37B6">
      <w:rPr>
        <w:rFonts w:ascii="Times New Roman" w:eastAsiaTheme="majorEastAsia" w:hAnsi="Times New Roman" w:cs="Times New Roman"/>
        <w:noProof/>
        <w:color w:val="2E74B5" w:themeColor="accent1" w:themeShade="BF"/>
      </w:rPr>
      <w:fldChar w:fldCharType="end"/>
    </w:r>
  </w:p>
  <w:p w:rsidR="00041E54" w:rsidRDefault="00041E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580" w:rsidRDefault="00D80580" w:rsidP="008E37B6">
      <w:pPr>
        <w:spacing w:after="0" w:line="240" w:lineRule="auto"/>
      </w:pPr>
      <w:r>
        <w:separator/>
      </w:r>
    </w:p>
  </w:footnote>
  <w:footnote w:type="continuationSeparator" w:id="0">
    <w:p w:rsidR="00D80580" w:rsidRDefault="00D80580" w:rsidP="008E37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E54" w:rsidRPr="008E37B6" w:rsidRDefault="00D80580" w:rsidP="008E37B6">
    <w:pPr>
      <w:pBdr>
        <w:left w:val="single" w:sz="12" w:space="11" w:color="5B9BD5" w:themeColor="accent1"/>
      </w:pBdr>
      <w:tabs>
        <w:tab w:val="left" w:pos="3620"/>
        <w:tab w:val="left" w:pos="3964"/>
      </w:tabs>
      <w:spacing w:after="0"/>
      <w:jc w:val="both"/>
      <w:rPr>
        <w:rFonts w:asciiTheme="majorHAnsi" w:eastAsiaTheme="majorEastAsia" w:hAnsiTheme="majorHAnsi" w:cstheme="majorBidi"/>
        <w:color w:val="2E74B5" w:themeColor="accent1" w:themeShade="BF"/>
        <w:sz w:val="20"/>
        <w:szCs w:val="20"/>
      </w:rPr>
    </w:pPr>
    <w:sdt>
      <w:sdtPr>
        <w:rPr>
          <w:rFonts w:ascii="Times New Roman" w:hAnsi="Times New Roman" w:cs="Times New Roman"/>
          <w:i/>
          <w:sz w:val="20"/>
          <w:szCs w:val="20"/>
        </w:rPr>
        <w:alias w:val="Title"/>
        <w:tag w:val=""/>
        <w:id w:val="686645802"/>
        <w:dataBinding w:prefixMappings="xmlns:ns0='http://purl.org/dc/elements/1.1/' xmlns:ns1='http://schemas.openxmlformats.org/package/2006/metadata/core-properties' " w:xpath="/ns1:coreProperties[1]/ns0:title[1]" w:storeItemID="{6C3C8BC8-F283-45AE-878A-BAB7291924A1}"/>
        <w:text/>
      </w:sdtPr>
      <w:sdtEndPr/>
      <w:sdtContent>
        <w:r w:rsidR="00041E54">
          <w:rPr>
            <w:rFonts w:ascii="Times New Roman" w:hAnsi="Times New Roman" w:cs="Times New Roman"/>
            <w:i/>
            <w:sz w:val="20"/>
            <w:szCs w:val="20"/>
          </w:rPr>
          <w:t xml:space="preserve">Информация по преценяване на необходимостта от извършване на ОВОС на ИП: </w:t>
        </w:r>
        <w:r w:rsidR="00041E54" w:rsidRPr="008E37B6">
          <w:rPr>
            <w:rFonts w:ascii="Times New Roman" w:hAnsi="Times New Roman" w:cs="Times New Roman"/>
            <w:i/>
            <w:sz w:val="20"/>
            <w:szCs w:val="20"/>
          </w:rPr>
          <w:t>„Полупромишлена инсталация за изследване на химични, физични и биотехнологични процеси, тяхната кинетика и апаратурното им оформление при оползотворяване на отпадъчни суровини“</w:t>
        </w:r>
      </w:sdtContent>
    </w:sdt>
  </w:p>
  <w:p w:rsidR="00041E54" w:rsidRDefault="00041E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53A68096"/>
    <w:name w:val="WW8Num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4D0452D"/>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096841"/>
    <w:multiLevelType w:val="hybridMultilevel"/>
    <w:tmpl w:val="E8A6D17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9C9056E"/>
    <w:multiLevelType w:val="multilevel"/>
    <w:tmpl w:val="F9EA3800"/>
    <w:lvl w:ilvl="0">
      <w:start w:val="1"/>
      <w:numFmt w:val="decimal"/>
      <w:lvlText w:val="%1)"/>
      <w:lvlJc w:val="left"/>
      <w:pPr>
        <w:ind w:left="720" w:hanging="360"/>
      </w:pPr>
      <w:rPr>
        <w:rFonts w:ascii="Times New Roman" w:hAnsi="Times New Roman"/>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236435"/>
    <w:multiLevelType w:val="hybridMultilevel"/>
    <w:tmpl w:val="17740D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0B8479B6"/>
    <w:multiLevelType w:val="hybridMultilevel"/>
    <w:tmpl w:val="076C0CF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10CC0CE7"/>
    <w:multiLevelType w:val="hybridMultilevel"/>
    <w:tmpl w:val="A788867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34501B0"/>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51C787B"/>
    <w:multiLevelType w:val="multilevel"/>
    <w:tmpl w:val="C88C5C9A"/>
    <w:lvl w:ilvl="0">
      <w:start w:val="1"/>
      <w:numFmt w:val="bullet"/>
      <w:lvlText w:val=""/>
      <w:lvlJc w:val="left"/>
      <w:pPr>
        <w:ind w:left="720" w:hanging="360"/>
      </w:pPr>
      <w:rPr>
        <w:rFonts w:ascii="Symbol" w:hAnsi="Symbol"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A8F2600"/>
    <w:multiLevelType w:val="hybridMultilevel"/>
    <w:tmpl w:val="274C0CD0"/>
    <w:lvl w:ilvl="0" w:tplc="6D26A2D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AF30008"/>
    <w:multiLevelType w:val="hybridMultilevel"/>
    <w:tmpl w:val="5B2AD89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B35644A"/>
    <w:multiLevelType w:val="hybridMultilevel"/>
    <w:tmpl w:val="23BC35C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1B76429E"/>
    <w:multiLevelType w:val="multilevel"/>
    <w:tmpl w:val="C88C5C9A"/>
    <w:lvl w:ilvl="0">
      <w:start w:val="1"/>
      <w:numFmt w:val="bullet"/>
      <w:lvlText w:val=""/>
      <w:lvlJc w:val="left"/>
      <w:pPr>
        <w:ind w:left="720" w:hanging="360"/>
      </w:pPr>
      <w:rPr>
        <w:rFonts w:ascii="Symbol" w:hAnsi="Symbol"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0A75FD6"/>
    <w:multiLevelType w:val="hybridMultilevel"/>
    <w:tmpl w:val="DA64DB70"/>
    <w:lvl w:ilvl="0" w:tplc="8E90CEEE">
      <w:start w:val="3"/>
      <w:numFmt w:val="bullet"/>
      <w:lvlText w:val="-"/>
      <w:lvlJc w:val="left"/>
      <w:pPr>
        <w:tabs>
          <w:tab w:val="num" w:pos="1470"/>
        </w:tabs>
        <w:ind w:left="1470" w:hanging="360"/>
      </w:pPr>
      <w:rPr>
        <w:rFonts w:ascii="Times New Roman" w:eastAsia="Times New Roman" w:hAnsi="Times New Roman" w:cs="Times New Roman" w:hint="default"/>
        <w:sz w:val="22"/>
      </w:rPr>
    </w:lvl>
    <w:lvl w:ilvl="1" w:tplc="04020003" w:tentative="1">
      <w:start w:val="1"/>
      <w:numFmt w:val="bullet"/>
      <w:lvlText w:val="o"/>
      <w:lvlJc w:val="left"/>
      <w:pPr>
        <w:tabs>
          <w:tab w:val="num" w:pos="2145"/>
        </w:tabs>
        <w:ind w:left="2145" w:hanging="360"/>
      </w:pPr>
      <w:rPr>
        <w:rFonts w:ascii="Courier New" w:hAnsi="Courier New" w:cs="Courier New" w:hint="default"/>
      </w:rPr>
    </w:lvl>
    <w:lvl w:ilvl="2" w:tplc="04020005" w:tentative="1">
      <w:start w:val="1"/>
      <w:numFmt w:val="bullet"/>
      <w:lvlText w:val=""/>
      <w:lvlJc w:val="left"/>
      <w:pPr>
        <w:tabs>
          <w:tab w:val="num" w:pos="2865"/>
        </w:tabs>
        <w:ind w:left="2865" w:hanging="360"/>
      </w:pPr>
      <w:rPr>
        <w:rFonts w:ascii="Wingdings" w:hAnsi="Wingdings" w:hint="default"/>
      </w:rPr>
    </w:lvl>
    <w:lvl w:ilvl="3" w:tplc="04020001" w:tentative="1">
      <w:start w:val="1"/>
      <w:numFmt w:val="bullet"/>
      <w:lvlText w:val=""/>
      <w:lvlJc w:val="left"/>
      <w:pPr>
        <w:tabs>
          <w:tab w:val="num" w:pos="3585"/>
        </w:tabs>
        <w:ind w:left="3585" w:hanging="360"/>
      </w:pPr>
      <w:rPr>
        <w:rFonts w:ascii="Symbol" w:hAnsi="Symbol" w:hint="default"/>
      </w:rPr>
    </w:lvl>
    <w:lvl w:ilvl="4" w:tplc="04020003" w:tentative="1">
      <w:start w:val="1"/>
      <w:numFmt w:val="bullet"/>
      <w:lvlText w:val="o"/>
      <w:lvlJc w:val="left"/>
      <w:pPr>
        <w:tabs>
          <w:tab w:val="num" w:pos="4305"/>
        </w:tabs>
        <w:ind w:left="4305" w:hanging="360"/>
      </w:pPr>
      <w:rPr>
        <w:rFonts w:ascii="Courier New" w:hAnsi="Courier New" w:cs="Courier New" w:hint="default"/>
      </w:rPr>
    </w:lvl>
    <w:lvl w:ilvl="5" w:tplc="04020005" w:tentative="1">
      <w:start w:val="1"/>
      <w:numFmt w:val="bullet"/>
      <w:lvlText w:val=""/>
      <w:lvlJc w:val="left"/>
      <w:pPr>
        <w:tabs>
          <w:tab w:val="num" w:pos="5025"/>
        </w:tabs>
        <w:ind w:left="5025" w:hanging="360"/>
      </w:pPr>
      <w:rPr>
        <w:rFonts w:ascii="Wingdings" w:hAnsi="Wingdings" w:hint="default"/>
      </w:rPr>
    </w:lvl>
    <w:lvl w:ilvl="6" w:tplc="04020001" w:tentative="1">
      <w:start w:val="1"/>
      <w:numFmt w:val="bullet"/>
      <w:lvlText w:val=""/>
      <w:lvlJc w:val="left"/>
      <w:pPr>
        <w:tabs>
          <w:tab w:val="num" w:pos="5745"/>
        </w:tabs>
        <w:ind w:left="5745" w:hanging="360"/>
      </w:pPr>
      <w:rPr>
        <w:rFonts w:ascii="Symbol" w:hAnsi="Symbol" w:hint="default"/>
      </w:rPr>
    </w:lvl>
    <w:lvl w:ilvl="7" w:tplc="04020003" w:tentative="1">
      <w:start w:val="1"/>
      <w:numFmt w:val="bullet"/>
      <w:lvlText w:val="o"/>
      <w:lvlJc w:val="left"/>
      <w:pPr>
        <w:tabs>
          <w:tab w:val="num" w:pos="6465"/>
        </w:tabs>
        <w:ind w:left="6465" w:hanging="360"/>
      </w:pPr>
      <w:rPr>
        <w:rFonts w:ascii="Courier New" w:hAnsi="Courier New" w:cs="Courier New" w:hint="default"/>
      </w:rPr>
    </w:lvl>
    <w:lvl w:ilvl="8" w:tplc="04020005" w:tentative="1">
      <w:start w:val="1"/>
      <w:numFmt w:val="bullet"/>
      <w:lvlText w:val=""/>
      <w:lvlJc w:val="left"/>
      <w:pPr>
        <w:tabs>
          <w:tab w:val="num" w:pos="7185"/>
        </w:tabs>
        <w:ind w:left="7185" w:hanging="360"/>
      </w:pPr>
      <w:rPr>
        <w:rFonts w:ascii="Wingdings" w:hAnsi="Wingdings" w:hint="default"/>
      </w:rPr>
    </w:lvl>
  </w:abstractNum>
  <w:abstractNum w:abstractNumId="14">
    <w:nsid w:val="2BC73C24"/>
    <w:multiLevelType w:val="hybridMultilevel"/>
    <w:tmpl w:val="F81047E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2C6B3D76"/>
    <w:multiLevelType w:val="multilevel"/>
    <w:tmpl w:val="1C94B882"/>
    <w:lvl w:ilvl="0">
      <w:start w:val="1"/>
      <w:numFmt w:val="bullet"/>
      <w:lvlText w:val="•"/>
      <w:lvlJc w:val="left"/>
      <w:rPr>
        <w:rFonts w:ascii="Arial" w:eastAsia="Arial" w:hAnsi="Arial" w:cs="Arial"/>
        <w:b/>
        <w:bCs/>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1FD6EA0"/>
    <w:multiLevelType w:val="hybridMultilevel"/>
    <w:tmpl w:val="154A3AE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33C83DF3"/>
    <w:multiLevelType w:val="hybridMultilevel"/>
    <w:tmpl w:val="AEB618C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35D4493D"/>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B353222"/>
    <w:multiLevelType w:val="hybridMultilevel"/>
    <w:tmpl w:val="CFD23F8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4D660172"/>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E264771"/>
    <w:multiLevelType w:val="hybridMultilevel"/>
    <w:tmpl w:val="121ADD6C"/>
    <w:lvl w:ilvl="0" w:tplc="04090001">
      <w:start w:val="1"/>
      <w:numFmt w:val="bullet"/>
      <w:lvlText w:val=""/>
      <w:lvlJc w:val="left"/>
      <w:pPr>
        <w:tabs>
          <w:tab w:val="num" w:pos="1505"/>
        </w:tabs>
        <w:ind w:left="1505" w:hanging="360"/>
      </w:pPr>
      <w:rPr>
        <w:rFonts w:ascii="Symbol" w:hAnsi="Symbol" w:hint="default"/>
      </w:rPr>
    </w:lvl>
    <w:lvl w:ilvl="1" w:tplc="04090003" w:tentative="1">
      <w:start w:val="1"/>
      <w:numFmt w:val="bullet"/>
      <w:lvlText w:val="o"/>
      <w:lvlJc w:val="left"/>
      <w:pPr>
        <w:tabs>
          <w:tab w:val="num" w:pos="2225"/>
        </w:tabs>
        <w:ind w:left="2225" w:hanging="360"/>
      </w:pPr>
      <w:rPr>
        <w:rFonts w:ascii="Courier New" w:hAnsi="Courier New" w:hint="default"/>
      </w:rPr>
    </w:lvl>
    <w:lvl w:ilvl="2" w:tplc="04090005" w:tentative="1">
      <w:start w:val="1"/>
      <w:numFmt w:val="bullet"/>
      <w:lvlText w:val=""/>
      <w:lvlJc w:val="left"/>
      <w:pPr>
        <w:tabs>
          <w:tab w:val="num" w:pos="2945"/>
        </w:tabs>
        <w:ind w:left="2945" w:hanging="360"/>
      </w:pPr>
      <w:rPr>
        <w:rFonts w:ascii="Wingdings" w:hAnsi="Wingdings" w:hint="default"/>
      </w:rPr>
    </w:lvl>
    <w:lvl w:ilvl="3" w:tplc="04090001" w:tentative="1">
      <w:start w:val="1"/>
      <w:numFmt w:val="bullet"/>
      <w:lvlText w:val=""/>
      <w:lvlJc w:val="left"/>
      <w:pPr>
        <w:tabs>
          <w:tab w:val="num" w:pos="3665"/>
        </w:tabs>
        <w:ind w:left="3665" w:hanging="360"/>
      </w:pPr>
      <w:rPr>
        <w:rFonts w:ascii="Symbol" w:hAnsi="Symbol" w:hint="default"/>
      </w:rPr>
    </w:lvl>
    <w:lvl w:ilvl="4" w:tplc="04090003" w:tentative="1">
      <w:start w:val="1"/>
      <w:numFmt w:val="bullet"/>
      <w:lvlText w:val="o"/>
      <w:lvlJc w:val="left"/>
      <w:pPr>
        <w:tabs>
          <w:tab w:val="num" w:pos="4385"/>
        </w:tabs>
        <w:ind w:left="4385" w:hanging="360"/>
      </w:pPr>
      <w:rPr>
        <w:rFonts w:ascii="Courier New" w:hAnsi="Courier New" w:hint="default"/>
      </w:rPr>
    </w:lvl>
    <w:lvl w:ilvl="5" w:tplc="04090005" w:tentative="1">
      <w:start w:val="1"/>
      <w:numFmt w:val="bullet"/>
      <w:lvlText w:val=""/>
      <w:lvlJc w:val="left"/>
      <w:pPr>
        <w:tabs>
          <w:tab w:val="num" w:pos="5105"/>
        </w:tabs>
        <w:ind w:left="5105" w:hanging="360"/>
      </w:pPr>
      <w:rPr>
        <w:rFonts w:ascii="Wingdings" w:hAnsi="Wingdings" w:hint="default"/>
      </w:rPr>
    </w:lvl>
    <w:lvl w:ilvl="6" w:tplc="04090001" w:tentative="1">
      <w:start w:val="1"/>
      <w:numFmt w:val="bullet"/>
      <w:lvlText w:val=""/>
      <w:lvlJc w:val="left"/>
      <w:pPr>
        <w:tabs>
          <w:tab w:val="num" w:pos="5825"/>
        </w:tabs>
        <w:ind w:left="5825" w:hanging="360"/>
      </w:pPr>
      <w:rPr>
        <w:rFonts w:ascii="Symbol" w:hAnsi="Symbol" w:hint="default"/>
      </w:rPr>
    </w:lvl>
    <w:lvl w:ilvl="7" w:tplc="04090003" w:tentative="1">
      <w:start w:val="1"/>
      <w:numFmt w:val="bullet"/>
      <w:lvlText w:val="o"/>
      <w:lvlJc w:val="left"/>
      <w:pPr>
        <w:tabs>
          <w:tab w:val="num" w:pos="6545"/>
        </w:tabs>
        <w:ind w:left="6545" w:hanging="360"/>
      </w:pPr>
      <w:rPr>
        <w:rFonts w:ascii="Courier New" w:hAnsi="Courier New" w:hint="default"/>
      </w:rPr>
    </w:lvl>
    <w:lvl w:ilvl="8" w:tplc="04090005" w:tentative="1">
      <w:start w:val="1"/>
      <w:numFmt w:val="bullet"/>
      <w:lvlText w:val=""/>
      <w:lvlJc w:val="left"/>
      <w:pPr>
        <w:tabs>
          <w:tab w:val="num" w:pos="7265"/>
        </w:tabs>
        <w:ind w:left="7265" w:hanging="360"/>
      </w:pPr>
      <w:rPr>
        <w:rFonts w:ascii="Wingdings" w:hAnsi="Wingdings" w:hint="default"/>
      </w:rPr>
    </w:lvl>
  </w:abstractNum>
  <w:abstractNum w:abstractNumId="22">
    <w:nsid w:val="537279A5"/>
    <w:multiLevelType w:val="multilevel"/>
    <w:tmpl w:val="EBC69B78"/>
    <w:lvl w:ilvl="0">
      <w:start w:val="1"/>
      <w:numFmt w:val="bullet"/>
      <w:lvlText w:val="•"/>
      <w:lvlJc w:val="left"/>
      <w:rPr>
        <w:rFonts w:ascii="Arial" w:eastAsia="Arial" w:hAnsi="Arial" w:cs="Arial"/>
        <w:b/>
        <w:bCs/>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4410F20"/>
    <w:multiLevelType w:val="hybridMultilevel"/>
    <w:tmpl w:val="EEE2F898"/>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58E04E51"/>
    <w:multiLevelType w:val="hybridMultilevel"/>
    <w:tmpl w:val="B56ED24E"/>
    <w:lvl w:ilvl="0" w:tplc="04D8325E">
      <w:start w:val="5"/>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596B2F1B"/>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AD9617C"/>
    <w:multiLevelType w:val="multilevel"/>
    <w:tmpl w:val="4EB62F1E"/>
    <w:lvl w:ilvl="0">
      <w:numFmt w:val="bullet"/>
      <w:lvlText w:val="-"/>
      <w:lvlJc w:val="left"/>
      <w:pPr>
        <w:ind w:left="1080" w:hanging="360"/>
      </w:pPr>
      <w:rPr>
        <w:rFonts w:ascii="Times New Roman" w:eastAsia="Times New Roman"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7">
    <w:nsid w:val="71465FB4"/>
    <w:multiLevelType w:val="hybridMultilevel"/>
    <w:tmpl w:val="A502D362"/>
    <w:lvl w:ilvl="0" w:tplc="8EBC35E4">
      <w:start w:val="3"/>
      <w:numFmt w:val="bullet"/>
      <w:lvlText w:val="-"/>
      <w:lvlJc w:val="left"/>
      <w:pPr>
        <w:tabs>
          <w:tab w:val="num" w:pos="1470"/>
        </w:tabs>
        <w:ind w:left="1470" w:hanging="360"/>
      </w:pPr>
      <w:rPr>
        <w:rFonts w:ascii="Times New Roman" w:eastAsia="Times New Roman" w:hAnsi="Times New Roman" w:cs="Times New Roman" w:hint="default"/>
        <w:sz w:val="22"/>
      </w:rPr>
    </w:lvl>
    <w:lvl w:ilvl="1" w:tplc="04020003" w:tentative="1">
      <w:start w:val="1"/>
      <w:numFmt w:val="bullet"/>
      <w:lvlText w:val="o"/>
      <w:lvlJc w:val="left"/>
      <w:pPr>
        <w:tabs>
          <w:tab w:val="num" w:pos="2145"/>
        </w:tabs>
        <w:ind w:left="2145" w:hanging="360"/>
      </w:pPr>
      <w:rPr>
        <w:rFonts w:ascii="Courier New" w:hAnsi="Courier New" w:cs="Courier New" w:hint="default"/>
      </w:rPr>
    </w:lvl>
    <w:lvl w:ilvl="2" w:tplc="04020005" w:tentative="1">
      <w:start w:val="1"/>
      <w:numFmt w:val="bullet"/>
      <w:lvlText w:val=""/>
      <w:lvlJc w:val="left"/>
      <w:pPr>
        <w:tabs>
          <w:tab w:val="num" w:pos="2865"/>
        </w:tabs>
        <w:ind w:left="2865" w:hanging="360"/>
      </w:pPr>
      <w:rPr>
        <w:rFonts w:ascii="Wingdings" w:hAnsi="Wingdings" w:hint="default"/>
      </w:rPr>
    </w:lvl>
    <w:lvl w:ilvl="3" w:tplc="04020001" w:tentative="1">
      <w:start w:val="1"/>
      <w:numFmt w:val="bullet"/>
      <w:lvlText w:val=""/>
      <w:lvlJc w:val="left"/>
      <w:pPr>
        <w:tabs>
          <w:tab w:val="num" w:pos="3585"/>
        </w:tabs>
        <w:ind w:left="3585" w:hanging="360"/>
      </w:pPr>
      <w:rPr>
        <w:rFonts w:ascii="Symbol" w:hAnsi="Symbol" w:hint="default"/>
      </w:rPr>
    </w:lvl>
    <w:lvl w:ilvl="4" w:tplc="04020003" w:tentative="1">
      <w:start w:val="1"/>
      <w:numFmt w:val="bullet"/>
      <w:lvlText w:val="o"/>
      <w:lvlJc w:val="left"/>
      <w:pPr>
        <w:tabs>
          <w:tab w:val="num" w:pos="4305"/>
        </w:tabs>
        <w:ind w:left="4305" w:hanging="360"/>
      </w:pPr>
      <w:rPr>
        <w:rFonts w:ascii="Courier New" w:hAnsi="Courier New" w:cs="Courier New" w:hint="default"/>
      </w:rPr>
    </w:lvl>
    <w:lvl w:ilvl="5" w:tplc="04020005" w:tentative="1">
      <w:start w:val="1"/>
      <w:numFmt w:val="bullet"/>
      <w:lvlText w:val=""/>
      <w:lvlJc w:val="left"/>
      <w:pPr>
        <w:tabs>
          <w:tab w:val="num" w:pos="5025"/>
        </w:tabs>
        <w:ind w:left="5025" w:hanging="360"/>
      </w:pPr>
      <w:rPr>
        <w:rFonts w:ascii="Wingdings" w:hAnsi="Wingdings" w:hint="default"/>
      </w:rPr>
    </w:lvl>
    <w:lvl w:ilvl="6" w:tplc="04020001" w:tentative="1">
      <w:start w:val="1"/>
      <w:numFmt w:val="bullet"/>
      <w:lvlText w:val=""/>
      <w:lvlJc w:val="left"/>
      <w:pPr>
        <w:tabs>
          <w:tab w:val="num" w:pos="5745"/>
        </w:tabs>
        <w:ind w:left="5745" w:hanging="360"/>
      </w:pPr>
      <w:rPr>
        <w:rFonts w:ascii="Symbol" w:hAnsi="Symbol" w:hint="default"/>
      </w:rPr>
    </w:lvl>
    <w:lvl w:ilvl="7" w:tplc="04020003" w:tentative="1">
      <w:start w:val="1"/>
      <w:numFmt w:val="bullet"/>
      <w:lvlText w:val="o"/>
      <w:lvlJc w:val="left"/>
      <w:pPr>
        <w:tabs>
          <w:tab w:val="num" w:pos="6465"/>
        </w:tabs>
        <w:ind w:left="6465" w:hanging="360"/>
      </w:pPr>
      <w:rPr>
        <w:rFonts w:ascii="Courier New" w:hAnsi="Courier New" w:cs="Courier New" w:hint="default"/>
      </w:rPr>
    </w:lvl>
    <w:lvl w:ilvl="8" w:tplc="04020005" w:tentative="1">
      <w:start w:val="1"/>
      <w:numFmt w:val="bullet"/>
      <w:lvlText w:val=""/>
      <w:lvlJc w:val="left"/>
      <w:pPr>
        <w:tabs>
          <w:tab w:val="num" w:pos="7185"/>
        </w:tabs>
        <w:ind w:left="7185" w:hanging="360"/>
      </w:pPr>
      <w:rPr>
        <w:rFonts w:ascii="Wingdings" w:hAnsi="Wingdings" w:hint="default"/>
      </w:rPr>
    </w:lvl>
  </w:abstractNum>
  <w:abstractNum w:abstractNumId="28">
    <w:nsid w:val="73490C96"/>
    <w:multiLevelType w:val="hybridMultilevel"/>
    <w:tmpl w:val="EB8C0812"/>
    <w:lvl w:ilvl="0" w:tplc="04020017">
      <w:start w:val="1"/>
      <w:numFmt w:val="lowerLetter"/>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nsid w:val="793A069A"/>
    <w:multiLevelType w:val="hybridMultilevel"/>
    <w:tmpl w:val="FD0E8B4E"/>
    <w:lvl w:ilvl="0" w:tplc="4458303C">
      <w:start w:val="1"/>
      <w:numFmt w:val="decimal"/>
      <w:lvlText w:val="%1)"/>
      <w:lvlJc w:val="left"/>
      <w:pPr>
        <w:ind w:left="720" w:hanging="360"/>
      </w:pPr>
      <w:rPr>
        <w:rFonts w:hint="default"/>
        <w:i/>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num>
  <w:num w:numId="2">
    <w:abstractNumId w:val="17"/>
  </w:num>
  <w:num w:numId="3">
    <w:abstractNumId w:val="13"/>
  </w:num>
  <w:num w:numId="4">
    <w:abstractNumId w:val="27"/>
  </w:num>
  <w:num w:numId="5">
    <w:abstractNumId w:val="19"/>
  </w:num>
  <w:num w:numId="6">
    <w:abstractNumId w:val="16"/>
  </w:num>
  <w:num w:numId="7">
    <w:abstractNumId w:val="25"/>
  </w:num>
  <w:num w:numId="8">
    <w:abstractNumId w:val="29"/>
  </w:num>
  <w:num w:numId="9">
    <w:abstractNumId w:val="20"/>
  </w:num>
  <w:num w:numId="10">
    <w:abstractNumId w:val="0"/>
  </w:num>
  <w:num w:numId="11">
    <w:abstractNumId w:val="2"/>
  </w:num>
  <w:num w:numId="12">
    <w:abstractNumId w:val="18"/>
  </w:num>
  <w:num w:numId="13">
    <w:abstractNumId w:val="1"/>
  </w:num>
  <w:num w:numId="14">
    <w:abstractNumId w:val="7"/>
  </w:num>
  <w:num w:numId="15">
    <w:abstractNumId w:val="28"/>
  </w:num>
  <w:num w:numId="16">
    <w:abstractNumId w:val="21"/>
  </w:num>
  <w:num w:numId="17">
    <w:abstractNumId w:val="15"/>
  </w:num>
  <w:num w:numId="18">
    <w:abstractNumId w:val="24"/>
  </w:num>
  <w:num w:numId="19">
    <w:abstractNumId w:val="3"/>
  </w:num>
  <w:num w:numId="20">
    <w:abstractNumId w:val="26"/>
  </w:num>
  <w:num w:numId="21">
    <w:abstractNumId w:val="8"/>
  </w:num>
  <w:num w:numId="22">
    <w:abstractNumId w:val="4"/>
  </w:num>
  <w:num w:numId="23">
    <w:abstractNumId w:val="12"/>
  </w:num>
  <w:num w:numId="24">
    <w:abstractNumId w:val="23"/>
  </w:num>
  <w:num w:numId="25">
    <w:abstractNumId w:val="22"/>
  </w:num>
  <w:num w:numId="26">
    <w:abstractNumId w:val="6"/>
  </w:num>
  <w:num w:numId="27">
    <w:abstractNumId w:val="11"/>
  </w:num>
  <w:num w:numId="28">
    <w:abstractNumId w:val="9"/>
  </w:num>
  <w:num w:numId="29">
    <w:abstractNumId w:val="10"/>
  </w:num>
  <w:num w:numId="30">
    <w:abstractNumId w:val="14"/>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00A"/>
    <w:rsid w:val="000231B9"/>
    <w:rsid w:val="000248FE"/>
    <w:rsid w:val="00041E54"/>
    <w:rsid w:val="00053B1E"/>
    <w:rsid w:val="000720FA"/>
    <w:rsid w:val="00076408"/>
    <w:rsid w:val="00086263"/>
    <w:rsid w:val="00090FAD"/>
    <w:rsid w:val="000C03C7"/>
    <w:rsid w:val="00121D3E"/>
    <w:rsid w:val="00127CDE"/>
    <w:rsid w:val="0013065F"/>
    <w:rsid w:val="00154C48"/>
    <w:rsid w:val="0017628B"/>
    <w:rsid w:val="00182B88"/>
    <w:rsid w:val="00193E54"/>
    <w:rsid w:val="001A0E9B"/>
    <w:rsid w:val="001A1644"/>
    <w:rsid w:val="00205ED9"/>
    <w:rsid w:val="00222391"/>
    <w:rsid w:val="002258D5"/>
    <w:rsid w:val="00225E78"/>
    <w:rsid w:val="002279C4"/>
    <w:rsid w:val="00240413"/>
    <w:rsid w:val="00251A86"/>
    <w:rsid w:val="00256244"/>
    <w:rsid w:val="002679DB"/>
    <w:rsid w:val="00267A23"/>
    <w:rsid w:val="00270B82"/>
    <w:rsid w:val="002803FA"/>
    <w:rsid w:val="002A3530"/>
    <w:rsid w:val="002A5C5C"/>
    <w:rsid w:val="002A6131"/>
    <w:rsid w:val="002A7F49"/>
    <w:rsid w:val="002C55E3"/>
    <w:rsid w:val="002F28A3"/>
    <w:rsid w:val="002F5CC1"/>
    <w:rsid w:val="0031067F"/>
    <w:rsid w:val="00316EE8"/>
    <w:rsid w:val="00320F06"/>
    <w:rsid w:val="00343B19"/>
    <w:rsid w:val="003734AB"/>
    <w:rsid w:val="00376C37"/>
    <w:rsid w:val="003936AA"/>
    <w:rsid w:val="0039571B"/>
    <w:rsid w:val="003A1291"/>
    <w:rsid w:val="003B7009"/>
    <w:rsid w:val="003D2835"/>
    <w:rsid w:val="003F6E6E"/>
    <w:rsid w:val="0042438B"/>
    <w:rsid w:val="00427D3B"/>
    <w:rsid w:val="00435E78"/>
    <w:rsid w:val="0047054A"/>
    <w:rsid w:val="00487DB9"/>
    <w:rsid w:val="004A2A28"/>
    <w:rsid w:val="004A570E"/>
    <w:rsid w:val="004C63EB"/>
    <w:rsid w:val="004C7353"/>
    <w:rsid w:val="004D1E7F"/>
    <w:rsid w:val="004D2B7A"/>
    <w:rsid w:val="004D3775"/>
    <w:rsid w:val="00505DBF"/>
    <w:rsid w:val="00532221"/>
    <w:rsid w:val="00552776"/>
    <w:rsid w:val="005C641E"/>
    <w:rsid w:val="005D04C0"/>
    <w:rsid w:val="005E4556"/>
    <w:rsid w:val="00602934"/>
    <w:rsid w:val="006215BA"/>
    <w:rsid w:val="0063700A"/>
    <w:rsid w:val="0065135B"/>
    <w:rsid w:val="00692A10"/>
    <w:rsid w:val="0069559F"/>
    <w:rsid w:val="006C3E3F"/>
    <w:rsid w:val="006D222E"/>
    <w:rsid w:val="006F01BF"/>
    <w:rsid w:val="00714FEA"/>
    <w:rsid w:val="007251B2"/>
    <w:rsid w:val="00725EE2"/>
    <w:rsid w:val="00751AB8"/>
    <w:rsid w:val="007539E2"/>
    <w:rsid w:val="00763E89"/>
    <w:rsid w:val="00777596"/>
    <w:rsid w:val="007932F0"/>
    <w:rsid w:val="007A37A4"/>
    <w:rsid w:val="007C3FB4"/>
    <w:rsid w:val="007E1154"/>
    <w:rsid w:val="007E322E"/>
    <w:rsid w:val="007E615C"/>
    <w:rsid w:val="007F5104"/>
    <w:rsid w:val="0080208E"/>
    <w:rsid w:val="008159DC"/>
    <w:rsid w:val="008264EE"/>
    <w:rsid w:val="00851592"/>
    <w:rsid w:val="00852BB6"/>
    <w:rsid w:val="0087009C"/>
    <w:rsid w:val="008703AB"/>
    <w:rsid w:val="008A2C8D"/>
    <w:rsid w:val="008D5E45"/>
    <w:rsid w:val="008E37B6"/>
    <w:rsid w:val="008E5830"/>
    <w:rsid w:val="00915077"/>
    <w:rsid w:val="00931B91"/>
    <w:rsid w:val="00965F5F"/>
    <w:rsid w:val="009B634B"/>
    <w:rsid w:val="009E252C"/>
    <w:rsid w:val="009E3CEB"/>
    <w:rsid w:val="009E3F23"/>
    <w:rsid w:val="009E5BD7"/>
    <w:rsid w:val="009F2813"/>
    <w:rsid w:val="009F490D"/>
    <w:rsid w:val="009F77FF"/>
    <w:rsid w:val="00A04D38"/>
    <w:rsid w:val="00A207F4"/>
    <w:rsid w:val="00A36B29"/>
    <w:rsid w:val="00A61D1B"/>
    <w:rsid w:val="00A71BBF"/>
    <w:rsid w:val="00A84488"/>
    <w:rsid w:val="00A93003"/>
    <w:rsid w:val="00A95CFE"/>
    <w:rsid w:val="00AB40EF"/>
    <w:rsid w:val="00AB570F"/>
    <w:rsid w:val="00AC2109"/>
    <w:rsid w:val="00AC6342"/>
    <w:rsid w:val="00AC6C3D"/>
    <w:rsid w:val="00AD2ACE"/>
    <w:rsid w:val="00AE5706"/>
    <w:rsid w:val="00AF2CC5"/>
    <w:rsid w:val="00AF4B0C"/>
    <w:rsid w:val="00B10369"/>
    <w:rsid w:val="00B14BD0"/>
    <w:rsid w:val="00B43625"/>
    <w:rsid w:val="00B512C5"/>
    <w:rsid w:val="00B656DC"/>
    <w:rsid w:val="00B90EF4"/>
    <w:rsid w:val="00B92355"/>
    <w:rsid w:val="00BE4262"/>
    <w:rsid w:val="00C1251F"/>
    <w:rsid w:val="00C12BE5"/>
    <w:rsid w:val="00C30E0A"/>
    <w:rsid w:val="00C41327"/>
    <w:rsid w:val="00C51906"/>
    <w:rsid w:val="00C57FBD"/>
    <w:rsid w:val="00C67C00"/>
    <w:rsid w:val="00C84379"/>
    <w:rsid w:val="00C84C18"/>
    <w:rsid w:val="00CA3FFA"/>
    <w:rsid w:val="00CB17E2"/>
    <w:rsid w:val="00CC428F"/>
    <w:rsid w:val="00CC46A5"/>
    <w:rsid w:val="00CD1395"/>
    <w:rsid w:val="00CD5BF4"/>
    <w:rsid w:val="00CE7197"/>
    <w:rsid w:val="00CF1825"/>
    <w:rsid w:val="00D009FB"/>
    <w:rsid w:val="00D07EA9"/>
    <w:rsid w:val="00D351D7"/>
    <w:rsid w:val="00D4688D"/>
    <w:rsid w:val="00D5327E"/>
    <w:rsid w:val="00D80580"/>
    <w:rsid w:val="00D87BCF"/>
    <w:rsid w:val="00D90957"/>
    <w:rsid w:val="00DB29D9"/>
    <w:rsid w:val="00DF04D6"/>
    <w:rsid w:val="00E31E35"/>
    <w:rsid w:val="00E43CD7"/>
    <w:rsid w:val="00E921A1"/>
    <w:rsid w:val="00EE770C"/>
    <w:rsid w:val="00EF6F24"/>
    <w:rsid w:val="00F023FF"/>
    <w:rsid w:val="00F06A39"/>
    <w:rsid w:val="00F14B80"/>
    <w:rsid w:val="00F25360"/>
    <w:rsid w:val="00F64343"/>
    <w:rsid w:val="00F8234B"/>
    <w:rsid w:val="00F92642"/>
    <w:rsid w:val="00FA2C1C"/>
    <w:rsid w:val="00FF5CE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39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539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AB570F"/>
    <w:pPr>
      <w:spacing w:before="240" w:after="60" w:line="240" w:lineRule="auto"/>
      <w:outlineLvl w:val="4"/>
    </w:pPr>
    <w:rPr>
      <w:rFonts w:ascii="Times New Roman" w:eastAsia="Times New Roman" w:hAnsi="Times New Roman" w:cs="Times New Roman"/>
      <w:b/>
      <w:bCs/>
      <w:i/>
      <w:iCs/>
      <w:sz w:val="26"/>
      <w:szCs w:val="26"/>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ewdocreference">
    <w:name w:val="newdocreference"/>
    <w:basedOn w:val="DefaultParagraphFont"/>
    <w:rsid w:val="0063700A"/>
  </w:style>
  <w:style w:type="paragraph" w:styleId="BodyTextIndent">
    <w:name w:val="Body Text Indent"/>
    <w:basedOn w:val="Normal"/>
    <w:link w:val="BodyTextIndentChar"/>
    <w:rsid w:val="0063700A"/>
    <w:pPr>
      <w:suppressAutoHyphens/>
      <w:spacing w:after="0" w:line="240" w:lineRule="auto"/>
      <w:ind w:left="5760" w:firstLine="720"/>
      <w:jc w:val="both"/>
    </w:pPr>
    <w:rPr>
      <w:rFonts w:ascii="Times New Roman" w:eastAsia="Times New Roman" w:hAnsi="Times New Roman" w:cs="Times New Roman"/>
      <w:sz w:val="28"/>
      <w:szCs w:val="24"/>
      <w:lang w:eastAsia="ar-SA"/>
    </w:rPr>
  </w:style>
  <w:style w:type="character" w:customStyle="1" w:styleId="BodyTextIndentChar">
    <w:name w:val="Body Text Indent Char"/>
    <w:basedOn w:val="DefaultParagraphFont"/>
    <w:link w:val="BodyTextIndent"/>
    <w:rsid w:val="0063700A"/>
    <w:rPr>
      <w:rFonts w:ascii="Times New Roman" w:eastAsia="Times New Roman" w:hAnsi="Times New Roman" w:cs="Times New Roman"/>
      <w:sz w:val="28"/>
      <w:szCs w:val="24"/>
      <w:lang w:eastAsia="ar-SA"/>
    </w:rPr>
  </w:style>
  <w:style w:type="paragraph" w:styleId="ListParagraph">
    <w:name w:val="List Paragraph"/>
    <w:basedOn w:val="Normal"/>
    <w:link w:val="ListParagraphChar"/>
    <w:uiPriority w:val="34"/>
    <w:qFormat/>
    <w:rsid w:val="00270B82"/>
    <w:pPr>
      <w:spacing w:after="200" w:line="276" w:lineRule="auto"/>
      <w:ind w:left="720"/>
      <w:contextualSpacing/>
    </w:pPr>
    <w:rPr>
      <w:rFonts w:ascii="Calibri" w:eastAsia="Calibri" w:hAnsi="Calibri" w:cs="Times New Roman"/>
      <w:lang w:val="en-US"/>
    </w:rPr>
  </w:style>
  <w:style w:type="paragraph" w:customStyle="1" w:styleId="Style">
    <w:name w:val="Style"/>
    <w:rsid w:val="0042438B"/>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Header">
    <w:name w:val="header"/>
    <w:basedOn w:val="Normal"/>
    <w:link w:val="HeaderChar"/>
    <w:uiPriority w:val="99"/>
    <w:unhideWhenUsed/>
    <w:rsid w:val="008E37B6"/>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37B6"/>
  </w:style>
  <w:style w:type="paragraph" w:styleId="Footer">
    <w:name w:val="footer"/>
    <w:basedOn w:val="Normal"/>
    <w:link w:val="FooterChar"/>
    <w:uiPriority w:val="99"/>
    <w:unhideWhenUsed/>
    <w:rsid w:val="008E37B6"/>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37B6"/>
  </w:style>
  <w:style w:type="paragraph" w:styleId="NormalWeb">
    <w:name w:val="Normal (Web)"/>
    <w:basedOn w:val="Normal"/>
    <w:uiPriority w:val="99"/>
    <w:unhideWhenUsed/>
    <w:rsid w:val="00B512C5"/>
    <w:pPr>
      <w:spacing w:before="100" w:beforeAutospacing="1" w:after="100" w:afterAutospacing="1" w:line="240" w:lineRule="auto"/>
    </w:pPr>
    <w:rPr>
      <w:rFonts w:ascii="Times New Roman" w:eastAsia="Times New Roman" w:hAnsi="Times New Roman" w:cs="Times New Roman"/>
      <w:sz w:val="24"/>
      <w:szCs w:val="24"/>
      <w:lang w:eastAsia="bg-BG"/>
    </w:rPr>
  </w:style>
  <w:style w:type="table" w:styleId="TableGrid">
    <w:name w:val="Table Grid"/>
    <w:basedOn w:val="TableNormal"/>
    <w:uiPriority w:val="39"/>
    <w:rsid w:val="00AC2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F5CE9"/>
    <w:rPr>
      <w:b/>
      <w:bCs/>
    </w:rPr>
  </w:style>
  <w:style w:type="character" w:styleId="Hyperlink">
    <w:name w:val="Hyperlink"/>
    <w:basedOn w:val="DefaultParagraphFont"/>
    <w:uiPriority w:val="99"/>
    <w:unhideWhenUsed/>
    <w:rsid w:val="00FF5CE9"/>
    <w:rPr>
      <w:color w:val="0000FF"/>
      <w:u w:val="single"/>
    </w:rPr>
  </w:style>
  <w:style w:type="character" w:customStyle="1" w:styleId="BodytextSpacing0pt">
    <w:name w:val="Body text + Spacing 0 pt"/>
    <w:basedOn w:val="DefaultParagraphFont"/>
    <w:rsid w:val="0080208E"/>
    <w:rPr>
      <w:rFonts w:ascii="Times New Roman" w:eastAsia="Times New Roman" w:hAnsi="Times New Roman" w:cs="Times New Roman" w:hint="default"/>
      <w:b w:val="0"/>
      <w:bCs w:val="0"/>
      <w:i w:val="0"/>
      <w:iCs w:val="0"/>
      <w:smallCaps w:val="0"/>
      <w:strike w:val="0"/>
      <w:dstrike w:val="0"/>
      <w:color w:val="000000"/>
      <w:spacing w:val="3"/>
      <w:w w:val="100"/>
      <w:position w:val="0"/>
      <w:sz w:val="21"/>
      <w:szCs w:val="21"/>
      <w:u w:val="none"/>
      <w:effect w:val="none"/>
      <w:lang w:val="bg-BG" w:eastAsia="bg-BG" w:bidi="bg-BG"/>
    </w:rPr>
  </w:style>
  <w:style w:type="paragraph" w:styleId="Caption">
    <w:name w:val="caption"/>
    <w:basedOn w:val="Normal"/>
    <w:next w:val="Normal"/>
    <w:uiPriority w:val="35"/>
    <w:unhideWhenUsed/>
    <w:qFormat/>
    <w:rsid w:val="00E43CD7"/>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7539E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539E2"/>
    <w:rPr>
      <w:rFonts w:asciiTheme="majorHAnsi" w:eastAsiaTheme="majorEastAsia" w:hAnsiTheme="majorHAnsi" w:cstheme="majorBidi"/>
      <w:color w:val="2E74B5" w:themeColor="accent1" w:themeShade="BF"/>
      <w:sz w:val="26"/>
      <w:szCs w:val="26"/>
    </w:rPr>
  </w:style>
  <w:style w:type="paragraph" w:customStyle="1" w:styleId="m4199029184940442399msolistparagraph">
    <w:name w:val="m_4199029184940442399msolistparagraph"/>
    <w:basedOn w:val="Normal"/>
    <w:rsid w:val="009E252C"/>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BodyText">
    <w:name w:val="Body Text"/>
    <w:basedOn w:val="Normal"/>
    <w:link w:val="BodyTextChar"/>
    <w:uiPriority w:val="99"/>
    <w:unhideWhenUsed/>
    <w:rsid w:val="005D04C0"/>
    <w:pPr>
      <w:spacing w:after="120"/>
    </w:pPr>
  </w:style>
  <w:style w:type="character" w:customStyle="1" w:styleId="BodyTextChar">
    <w:name w:val="Body Text Char"/>
    <w:basedOn w:val="DefaultParagraphFont"/>
    <w:link w:val="BodyText"/>
    <w:uiPriority w:val="99"/>
    <w:rsid w:val="005D04C0"/>
  </w:style>
  <w:style w:type="paragraph" w:customStyle="1" w:styleId="Default">
    <w:name w:val="Default"/>
    <w:rsid w:val="005D04C0"/>
    <w:pPr>
      <w:widowControl w:val="0"/>
      <w:autoSpaceDE w:val="0"/>
      <w:autoSpaceDN w:val="0"/>
      <w:adjustRightInd w:val="0"/>
      <w:spacing w:after="0" w:line="360" w:lineRule="atLeast"/>
      <w:jc w:val="both"/>
      <w:textAlignment w:val="baseline"/>
    </w:pPr>
    <w:rPr>
      <w:rFonts w:ascii="Times New Roman" w:eastAsia="Times New Roman" w:hAnsi="Times New Roman" w:cs="Times New Roman"/>
      <w:color w:val="000000"/>
      <w:sz w:val="24"/>
      <w:szCs w:val="24"/>
      <w:lang w:eastAsia="bg-BG"/>
    </w:rPr>
  </w:style>
  <w:style w:type="character" w:customStyle="1" w:styleId="2">
    <w:name w:val="Основен текст (2)_"/>
    <w:basedOn w:val="DefaultParagraphFont"/>
    <w:link w:val="20"/>
    <w:rsid w:val="0087009C"/>
    <w:rPr>
      <w:rFonts w:ascii="Arial" w:eastAsia="Arial" w:hAnsi="Arial" w:cs="Arial"/>
      <w:shd w:val="clear" w:color="auto" w:fill="FFFFFF"/>
    </w:rPr>
  </w:style>
  <w:style w:type="character" w:customStyle="1" w:styleId="21">
    <w:name w:val="Основен текст (2) + Удебелен"/>
    <w:basedOn w:val="2"/>
    <w:rsid w:val="0087009C"/>
    <w:rPr>
      <w:rFonts w:ascii="Arial" w:eastAsia="Arial" w:hAnsi="Arial" w:cs="Arial"/>
      <w:b/>
      <w:bCs/>
      <w:color w:val="000000"/>
      <w:spacing w:val="0"/>
      <w:w w:val="100"/>
      <w:position w:val="0"/>
      <w:shd w:val="clear" w:color="auto" w:fill="FFFFFF"/>
      <w:lang w:val="bg-BG" w:eastAsia="bg-BG" w:bidi="bg-BG"/>
    </w:rPr>
  </w:style>
  <w:style w:type="character" w:customStyle="1" w:styleId="22">
    <w:name w:val="Основен текст (2) + Удебелен;Курсив"/>
    <w:basedOn w:val="2"/>
    <w:rsid w:val="0087009C"/>
    <w:rPr>
      <w:rFonts w:ascii="Arial" w:eastAsia="Arial" w:hAnsi="Arial" w:cs="Arial"/>
      <w:b/>
      <w:bCs/>
      <w:i/>
      <w:iCs/>
      <w:color w:val="000000"/>
      <w:spacing w:val="0"/>
      <w:w w:val="100"/>
      <w:position w:val="0"/>
      <w:shd w:val="clear" w:color="auto" w:fill="FFFFFF"/>
      <w:lang w:val="bg-BG" w:eastAsia="bg-BG" w:bidi="bg-BG"/>
    </w:rPr>
  </w:style>
  <w:style w:type="paragraph" w:customStyle="1" w:styleId="20">
    <w:name w:val="Основен текст (2)"/>
    <w:basedOn w:val="Normal"/>
    <w:link w:val="2"/>
    <w:rsid w:val="0087009C"/>
    <w:pPr>
      <w:widowControl w:val="0"/>
      <w:shd w:val="clear" w:color="auto" w:fill="FFFFFF"/>
      <w:spacing w:before="60" w:after="60" w:line="250" w:lineRule="exact"/>
      <w:ind w:hanging="840"/>
      <w:jc w:val="both"/>
    </w:pPr>
    <w:rPr>
      <w:rFonts w:ascii="Arial" w:eastAsia="Arial" w:hAnsi="Arial" w:cs="Arial"/>
    </w:rPr>
  </w:style>
  <w:style w:type="character" w:customStyle="1" w:styleId="10">
    <w:name w:val="Основен текст (10)_"/>
    <w:basedOn w:val="DefaultParagraphFont"/>
    <w:link w:val="100"/>
    <w:rsid w:val="00CE7197"/>
    <w:rPr>
      <w:rFonts w:ascii="Arial" w:eastAsia="Arial" w:hAnsi="Arial" w:cs="Arial"/>
      <w:b/>
      <w:bCs/>
      <w:shd w:val="clear" w:color="auto" w:fill="FFFFFF"/>
    </w:rPr>
  </w:style>
  <w:style w:type="character" w:customStyle="1" w:styleId="101">
    <w:name w:val="Основен текст (10) + Не е удебелен;Курсив"/>
    <w:basedOn w:val="10"/>
    <w:rsid w:val="00CE7197"/>
    <w:rPr>
      <w:rFonts w:ascii="Arial" w:eastAsia="Arial" w:hAnsi="Arial" w:cs="Arial"/>
      <w:b/>
      <w:bCs/>
      <w:i/>
      <w:iCs/>
      <w:color w:val="000000"/>
      <w:spacing w:val="0"/>
      <w:w w:val="100"/>
      <w:position w:val="0"/>
      <w:shd w:val="clear" w:color="auto" w:fill="FFFFFF"/>
      <w:lang w:val="bg-BG" w:eastAsia="bg-BG" w:bidi="bg-BG"/>
    </w:rPr>
  </w:style>
  <w:style w:type="paragraph" w:customStyle="1" w:styleId="100">
    <w:name w:val="Основен текст (10)"/>
    <w:basedOn w:val="Normal"/>
    <w:link w:val="10"/>
    <w:rsid w:val="00CE7197"/>
    <w:pPr>
      <w:widowControl w:val="0"/>
      <w:shd w:val="clear" w:color="auto" w:fill="FFFFFF"/>
      <w:spacing w:before="420" w:after="180" w:line="0" w:lineRule="atLeast"/>
      <w:ind w:hanging="900"/>
      <w:jc w:val="both"/>
    </w:pPr>
    <w:rPr>
      <w:rFonts w:ascii="Arial" w:eastAsia="Arial" w:hAnsi="Arial" w:cs="Arial"/>
      <w:b/>
      <w:bCs/>
    </w:rPr>
  </w:style>
  <w:style w:type="character" w:customStyle="1" w:styleId="213pt">
    <w:name w:val="Основен текст (2) + 13 pt;Малки букви"/>
    <w:basedOn w:val="2"/>
    <w:rsid w:val="00C30E0A"/>
    <w:rPr>
      <w:rFonts w:ascii="Arial" w:eastAsia="Arial" w:hAnsi="Arial" w:cs="Arial"/>
      <w:b w:val="0"/>
      <w:bCs w:val="0"/>
      <w:i w:val="0"/>
      <w:iCs w:val="0"/>
      <w:smallCaps/>
      <w:strike w:val="0"/>
      <w:color w:val="000000"/>
      <w:spacing w:val="0"/>
      <w:w w:val="100"/>
      <w:position w:val="0"/>
      <w:sz w:val="26"/>
      <w:szCs w:val="26"/>
      <w:u w:val="none"/>
      <w:shd w:val="clear" w:color="auto" w:fill="FFFFFF"/>
      <w:lang w:val="bg-BG" w:eastAsia="bg-BG" w:bidi="bg-BG"/>
    </w:rPr>
  </w:style>
  <w:style w:type="character" w:customStyle="1" w:styleId="legaldocreference">
    <w:name w:val="legaldocreference"/>
    <w:basedOn w:val="DefaultParagraphFont"/>
    <w:rsid w:val="00D351D7"/>
  </w:style>
  <w:style w:type="character" w:customStyle="1" w:styleId="ListParagraphChar">
    <w:name w:val="List Paragraph Char"/>
    <w:link w:val="ListParagraph"/>
    <w:uiPriority w:val="99"/>
    <w:locked/>
    <w:rsid w:val="00A36B29"/>
    <w:rPr>
      <w:rFonts w:ascii="Calibri" w:eastAsia="Calibri" w:hAnsi="Calibri" w:cs="Times New Roman"/>
      <w:lang w:val="en-US"/>
    </w:rPr>
  </w:style>
  <w:style w:type="character" w:customStyle="1" w:styleId="Bodytext0">
    <w:name w:val="Body text_"/>
    <w:basedOn w:val="DefaultParagraphFont"/>
    <w:link w:val="23"/>
    <w:rsid w:val="006F01BF"/>
    <w:rPr>
      <w:sz w:val="23"/>
      <w:szCs w:val="23"/>
      <w:shd w:val="clear" w:color="auto" w:fill="FFFFFF"/>
    </w:rPr>
  </w:style>
  <w:style w:type="paragraph" w:customStyle="1" w:styleId="23">
    <w:name w:val="Основен текст2"/>
    <w:basedOn w:val="Normal"/>
    <w:link w:val="Bodytext0"/>
    <w:rsid w:val="006F01BF"/>
    <w:pPr>
      <w:widowControl w:val="0"/>
      <w:shd w:val="clear" w:color="auto" w:fill="FFFFFF"/>
      <w:spacing w:after="360" w:line="456" w:lineRule="exact"/>
      <w:ind w:hanging="360"/>
    </w:pPr>
    <w:rPr>
      <w:sz w:val="23"/>
      <w:szCs w:val="23"/>
    </w:rPr>
  </w:style>
  <w:style w:type="character" w:customStyle="1" w:styleId="3">
    <w:name w:val="Бележка под линия (3) + Не е курсив"/>
    <w:basedOn w:val="DefaultParagraphFont"/>
    <w:rsid w:val="001A1644"/>
    <w:rPr>
      <w:rFonts w:ascii="Arial" w:eastAsia="Arial" w:hAnsi="Arial" w:cs="Arial"/>
      <w:b w:val="0"/>
      <w:bCs w:val="0"/>
      <w:i/>
      <w:iCs/>
      <w:smallCaps w:val="0"/>
      <w:strike w:val="0"/>
      <w:color w:val="000000"/>
      <w:spacing w:val="0"/>
      <w:w w:val="100"/>
      <w:position w:val="0"/>
      <w:sz w:val="20"/>
      <w:szCs w:val="20"/>
      <w:u w:val="none"/>
      <w:lang w:val="bg-BG" w:eastAsia="bg-BG" w:bidi="bg-BG"/>
    </w:rPr>
  </w:style>
  <w:style w:type="character" w:customStyle="1" w:styleId="Heading5Char">
    <w:name w:val="Heading 5 Char"/>
    <w:basedOn w:val="DefaultParagraphFont"/>
    <w:link w:val="Heading5"/>
    <w:rsid w:val="00AB570F"/>
    <w:rPr>
      <w:rFonts w:ascii="Times New Roman" w:eastAsia="Times New Roman" w:hAnsi="Times New Roman" w:cs="Times New Roman"/>
      <w:b/>
      <w:bCs/>
      <w:i/>
      <w:iCs/>
      <w:sz w:val="26"/>
      <w:szCs w:val="26"/>
      <w:lang w:eastAsia="bg-BG"/>
    </w:rPr>
  </w:style>
  <w:style w:type="paragraph" w:customStyle="1" w:styleId="CharChar21CharCharCharChar">
    <w:name w:val="Char Char2 Знак Знак1 Char Char Знак Знак Char Char"/>
    <w:basedOn w:val="Normal"/>
    <w:rsid w:val="00AB570F"/>
    <w:pPr>
      <w:widowControl w:val="0"/>
      <w:tabs>
        <w:tab w:val="left" w:pos="709"/>
      </w:tabs>
      <w:adjustRightInd w:val="0"/>
      <w:spacing w:after="0" w:line="360" w:lineRule="atLeast"/>
      <w:jc w:val="both"/>
      <w:textAlignment w:val="baseline"/>
    </w:pPr>
    <w:rPr>
      <w:rFonts w:ascii="Tahoma" w:eastAsia="Times New Roman" w:hAnsi="Tahoma" w:cs="Times New Roman"/>
      <w:sz w:val="24"/>
      <w:szCs w:val="24"/>
      <w:lang w:val="pl-PL" w:eastAsia="pl-PL"/>
    </w:rPr>
  </w:style>
  <w:style w:type="paragraph" w:customStyle="1" w:styleId="Style4">
    <w:name w:val="Style4"/>
    <w:basedOn w:val="Normal"/>
    <w:rsid w:val="00AB570F"/>
    <w:pPr>
      <w:widowControl w:val="0"/>
      <w:autoSpaceDE w:val="0"/>
      <w:autoSpaceDN w:val="0"/>
      <w:adjustRightInd w:val="0"/>
      <w:spacing w:after="0" w:line="322" w:lineRule="exact"/>
      <w:ind w:firstLine="720"/>
      <w:jc w:val="both"/>
    </w:pPr>
    <w:rPr>
      <w:rFonts w:ascii="Arial" w:eastAsia="Times New Roman" w:hAnsi="Arial" w:cs="Times New Roman"/>
      <w:sz w:val="24"/>
      <w:szCs w:val="24"/>
      <w:lang w:eastAsia="bg-BG"/>
    </w:rPr>
  </w:style>
  <w:style w:type="paragraph" w:customStyle="1" w:styleId="Style2">
    <w:name w:val="Style2"/>
    <w:basedOn w:val="Normal"/>
    <w:rsid w:val="00AB570F"/>
    <w:pPr>
      <w:widowControl w:val="0"/>
      <w:autoSpaceDE w:val="0"/>
      <w:autoSpaceDN w:val="0"/>
      <w:adjustRightInd w:val="0"/>
      <w:spacing w:after="0" w:line="326" w:lineRule="exact"/>
      <w:ind w:firstLine="730"/>
      <w:jc w:val="both"/>
    </w:pPr>
    <w:rPr>
      <w:rFonts w:ascii="Times New Roman" w:eastAsia="Times New Roman" w:hAnsi="Times New Roman" w:cs="Times New Roman"/>
      <w:sz w:val="24"/>
      <w:szCs w:val="24"/>
      <w:lang w:eastAsia="bg-BG"/>
    </w:rPr>
  </w:style>
  <w:style w:type="character" w:customStyle="1" w:styleId="FontStyle13">
    <w:name w:val="Font Style13"/>
    <w:basedOn w:val="DefaultParagraphFont"/>
    <w:rsid w:val="00AB570F"/>
    <w:rPr>
      <w:rFonts w:ascii="Times New Roman" w:hAnsi="Times New Roman" w:cs="Times New Roman" w:hint="default"/>
      <w:sz w:val="24"/>
      <w:szCs w:val="24"/>
    </w:rPr>
  </w:style>
  <w:style w:type="character" w:customStyle="1" w:styleId="FontStyle11">
    <w:name w:val="Font Style11"/>
    <w:basedOn w:val="DefaultParagraphFont"/>
    <w:rsid w:val="00AB570F"/>
    <w:rPr>
      <w:rFonts w:ascii="Times New Roman" w:hAnsi="Times New Roman" w:cs="Times New Roman" w:hint="default"/>
      <w:sz w:val="28"/>
      <w:szCs w:val="28"/>
    </w:rPr>
  </w:style>
  <w:style w:type="character" w:customStyle="1" w:styleId="FontStyle14">
    <w:name w:val="Font Style14"/>
    <w:basedOn w:val="DefaultParagraphFont"/>
    <w:rsid w:val="006215BA"/>
    <w:rPr>
      <w:rFonts w:ascii="Times New Roman" w:hAnsi="Times New Roman" w:cs="Times New Roman"/>
      <w:sz w:val="26"/>
      <w:szCs w:val="26"/>
    </w:rPr>
  </w:style>
  <w:style w:type="paragraph" w:styleId="TOCHeading">
    <w:name w:val="TOC Heading"/>
    <w:basedOn w:val="Heading1"/>
    <w:next w:val="Normal"/>
    <w:uiPriority w:val="39"/>
    <w:unhideWhenUsed/>
    <w:qFormat/>
    <w:rsid w:val="00AC6C3D"/>
    <w:pPr>
      <w:outlineLvl w:val="9"/>
    </w:pPr>
    <w:rPr>
      <w:lang w:val="en-US"/>
    </w:rPr>
  </w:style>
  <w:style w:type="paragraph" w:styleId="TOC1">
    <w:name w:val="toc 1"/>
    <w:basedOn w:val="Normal"/>
    <w:next w:val="Normal"/>
    <w:autoRedefine/>
    <w:uiPriority w:val="39"/>
    <w:unhideWhenUsed/>
    <w:rsid w:val="00AC6C3D"/>
    <w:pPr>
      <w:spacing w:after="100"/>
    </w:pPr>
  </w:style>
  <w:style w:type="paragraph" w:styleId="TOC2">
    <w:name w:val="toc 2"/>
    <w:basedOn w:val="Normal"/>
    <w:next w:val="Normal"/>
    <w:autoRedefine/>
    <w:uiPriority w:val="39"/>
    <w:unhideWhenUsed/>
    <w:rsid w:val="00AC6C3D"/>
    <w:pPr>
      <w:spacing w:after="100"/>
      <w:ind w:left="220"/>
    </w:pPr>
  </w:style>
  <w:style w:type="paragraph" w:styleId="BalloonText">
    <w:name w:val="Balloon Text"/>
    <w:basedOn w:val="Normal"/>
    <w:link w:val="BalloonTextChar"/>
    <w:uiPriority w:val="99"/>
    <w:semiHidden/>
    <w:unhideWhenUsed/>
    <w:rsid w:val="004C7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3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39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539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AB570F"/>
    <w:pPr>
      <w:spacing w:before="240" w:after="60" w:line="240" w:lineRule="auto"/>
      <w:outlineLvl w:val="4"/>
    </w:pPr>
    <w:rPr>
      <w:rFonts w:ascii="Times New Roman" w:eastAsia="Times New Roman" w:hAnsi="Times New Roman" w:cs="Times New Roman"/>
      <w:b/>
      <w:bCs/>
      <w:i/>
      <w:iCs/>
      <w:sz w:val="26"/>
      <w:szCs w:val="26"/>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ewdocreference">
    <w:name w:val="newdocreference"/>
    <w:basedOn w:val="DefaultParagraphFont"/>
    <w:rsid w:val="0063700A"/>
  </w:style>
  <w:style w:type="paragraph" w:styleId="BodyTextIndent">
    <w:name w:val="Body Text Indent"/>
    <w:basedOn w:val="Normal"/>
    <w:link w:val="BodyTextIndentChar"/>
    <w:rsid w:val="0063700A"/>
    <w:pPr>
      <w:suppressAutoHyphens/>
      <w:spacing w:after="0" w:line="240" w:lineRule="auto"/>
      <w:ind w:left="5760" w:firstLine="720"/>
      <w:jc w:val="both"/>
    </w:pPr>
    <w:rPr>
      <w:rFonts w:ascii="Times New Roman" w:eastAsia="Times New Roman" w:hAnsi="Times New Roman" w:cs="Times New Roman"/>
      <w:sz w:val="28"/>
      <w:szCs w:val="24"/>
      <w:lang w:eastAsia="ar-SA"/>
    </w:rPr>
  </w:style>
  <w:style w:type="character" w:customStyle="1" w:styleId="BodyTextIndentChar">
    <w:name w:val="Body Text Indent Char"/>
    <w:basedOn w:val="DefaultParagraphFont"/>
    <w:link w:val="BodyTextIndent"/>
    <w:rsid w:val="0063700A"/>
    <w:rPr>
      <w:rFonts w:ascii="Times New Roman" w:eastAsia="Times New Roman" w:hAnsi="Times New Roman" w:cs="Times New Roman"/>
      <w:sz w:val="28"/>
      <w:szCs w:val="24"/>
      <w:lang w:eastAsia="ar-SA"/>
    </w:rPr>
  </w:style>
  <w:style w:type="paragraph" w:styleId="ListParagraph">
    <w:name w:val="List Paragraph"/>
    <w:basedOn w:val="Normal"/>
    <w:link w:val="ListParagraphChar"/>
    <w:uiPriority w:val="34"/>
    <w:qFormat/>
    <w:rsid w:val="00270B82"/>
    <w:pPr>
      <w:spacing w:after="200" w:line="276" w:lineRule="auto"/>
      <w:ind w:left="720"/>
      <w:contextualSpacing/>
    </w:pPr>
    <w:rPr>
      <w:rFonts w:ascii="Calibri" w:eastAsia="Calibri" w:hAnsi="Calibri" w:cs="Times New Roman"/>
      <w:lang w:val="en-US"/>
    </w:rPr>
  </w:style>
  <w:style w:type="paragraph" w:customStyle="1" w:styleId="Style">
    <w:name w:val="Style"/>
    <w:rsid w:val="0042438B"/>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Header">
    <w:name w:val="header"/>
    <w:basedOn w:val="Normal"/>
    <w:link w:val="HeaderChar"/>
    <w:uiPriority w:val="99"/>
    <w:unhideWhenUsed/>
    <w:rsid w:val="008E37B6"/>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37B6"/>
  </w:style>
  <w:style w:type="paragraph" w:styleId="Footer">
    <w:name w:val="footer"/>
    <w:basedOn w:val="Normal"/>
    <w:link w:val="FooterChar"/>
    <w:uiPriority w:val="99"/>
    <w:unhideWhenUsed/>
    <w:rsid w:val="008E37B6"/>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37B6"/>
  </w:style>
  <w:style w:type="paragraph" w:styleId="NormalWeb">
    <w:name w:val="Normal (Web)"/>
    <w:basedOn w:val="Normal"/>
    <w:uiPriority w:val="99"/>
    <w:unhideWhenUsed/>
    <w:rsid w:val="00B512C5"/>
    <w:pPr>
      <w:spacing w:before="100" w:beforeAutospacing="1" w:after="100" w:afterAutospacing="1" w:line="240" w:lineRule="auto"/>
    </w:pPr>
    <w:rPr>
      <w:rFonts w:ascii="Times New Roman" w:eastAsia="Times New Roman" w:hAnsi="Times New Roman" w:cs="Times New Roman"/>
      <w:sz w:val="24"/>
      <w:szCs w:val="24"/>
      <w:lang w:eastAsia="bg-BG"/>
    </w:rPr>
  </w:style>
  <w:style w:type="table" w:styleId="TableGrid">
    <w:name w:val="Table Grid"/>
    <w:basedOn w:val="TableNormal"/>
    <w:uiPriority w:val="39"/>
    <w:rsid w:val="00AC2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F5CE9"/>
    <w:rPr>
      <w:b/>
      <w:bCs/>
    </w:rPr>
  </w:style>
  <w:style w:type="character" w:styleId="Hyperlink">
    <w:name w:val="Hyperlink"/>
    <w:basedOn w:val="DefaultParagraphFont"/>
    <w:uiPriority w:val="99"/>
    <w:unhideWhenUsed/>
    <w:rsid w:val="00FF5CE9"/>
    <w:rPr>
      <w:color w:val="0000FF"/>
      <w:u w:val="single"/>
    </w:rPr>
  </w:style>
  <w:style w:type="character" w:customStyle="1" w:styleId="BodytextSpacing0pt">
    <w:name w:val="Body text + Spacing 0 pt"/>
    <w:basedOn w:val="DefaultParagraphFont"/>
    <w:rsid w:val="0080208E"/>
    <w:rPr>
      <w:rFonts w:ascii="Times New Roman" w:eastAsia="Times New Roman" w:hAnsi="Times New Roman" w:cs="Times New Roman" w:hint="default"/>
      <w:b w:val="0"/>
      <w:bCs w:val="0"/>
      <w:i w:val="0"/>
      <w:iCs w:val="0"/>
      <w:smallCaps w:val="0"/>
      <w:strike w:val="0"/>
      <w:dstrike w:val="0"/>
      <w:color w:val="000000"/>
      <w:spacing w:val="3"/>
      <w:w w:val="100"/>
      <w:position w:val="0"/>
      <w:sz w:val="21"/>
      <w:szCs w:val="21"/>
      <w:u w:val="none"/>
      <w:effect w:val="none"/>
      <w:lang w:val="bg-BG" w:eastAsia="bg-BG" w:bidi="bg-BG"/>
    </w:rPr>
  </w:style>
  <w:style w:type="paragraph" w:styleId="Caption">
    <w:name w:val="caption"/>
    <w:basedOn w:val="Normal"/>
    <w:next w:val="Normal"/>
    <w:uiPriority w:val="35"/>
    <w:unhideWhenUsed/>
    <w:qFormat/>
    <w:rsid w:val="00E43CD7"/>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7539E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539E2"/>
    <w:rPr>
      <w:rFonts w:asciiTheme="majorHAnsi" w:eastAsiaTheme="majorEastAsia" w:hAnsiTheme="majorHAnsi" w:cstheme="majorBidi"/>
      <w:color w:val="2E74B5" w:themeColor="accent1" w:themeShade="BF"/>
      <w:sz w:val="26"/>
      <w:szCs w:val="26"/>
    </w:rPr>
  </w:style>
  <w:style w:type="paragraph" w:customStyle="1" w:styleId="m4199029184940442399msolistparagraph">
    <w:name w:val="m_4199029184940442399msolistparagraph"/>
    <w:basedOn w:val="Normal"/>
    <w:rsid w:val="009E252C"/>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BodyText">
    <w:name w:val="Body Text"/>
    <w:basedOn w:val="Normal"/>
    <w:link w:val="BodyTextChar"/>
    <w:uiPriority w:val="99"/>
    <w:unhideWhenUsed/>
    <w:rsid w:val="005D04C0"/>
    <w:pPr>
      <w:spacing w:after="120"/>
    </w:pPr>
  </w:style>
  <w:style w:type="character" w:customStyle="1" w:styleId="BodyTextChar">
    <w:name w:val="Body Text Char"/>
    <w:basedOn w:val="DefaultParagraphFont"/>
    <w:link w:val="BodyText"/>
    <w:uiPriority w:val="99"/>
    <w:rsid w:val="005D04C0"/>
  </w:style>
  <w:style w:type="paragraph" w:customStyle="1" w:styleId="Default">
    <w:name w:val="Default"/>
    <w:rsid w:val="005D04C0"/>
    <w:pPr>
      <w:widowControl w:val="0"/>
      <w:autoSpaceDE w:val="0"/>
      <w:autoSpaceDN w:val="0"/>
      <w:adjustRightInd w:val="0"/>
      <w:spacing w:after="0" w:line="360" w:lineRule="atLeast"/>
      <w:jc w:val="both"/>
      <w:textAlignment w:val="baseline"/>
    </w:pPr>
    <w:rPr>
      <w:rFonts w:ascii="Times New Roman" w:eastAsia="Times New Roman" w:hAnsi="Times New Roman" w:cs="Times New Roman"/>
      <w:color w:val="000000"/>
      <w:sz w:val="24"/>
      <w:szCs w:val="24"/>
      <w:lang w:eastAsia="bg-BG"/>
    </w:rPr>
  </w:style>
  <w:style w:type="character" w:customStyle="1" w:styleId="2">
    <w:name w:val="Основен текст (2)_"/>
    <w:basedOn w:val="DefaultParagraphFont"/>
    <w:link w:val="20"/>
    <w:rsid w:val="0087009C"/>
    <w:rPr>
      <w:rFonts w:ascii="Arial" w:eastAsia="Arial" w:hAnsi="Arial" w:cs="Arial"/>
      <w:shd w:val="clear" w:color="auto" w:fill="FFFFFF"/>
    </w:rPr>
  </w:style>
  <w:style w:type="character" w:customStyle="1" w:styleId="21">
    <w:name w:val="Основен текст (2) + Удебелен"/>
    <w:basedOn w:val="2"/>
    <w:rsid w:val="0087009C"/>
    <w:rPr>
      <w:rFonts w:ascii="Arial" w:eastAsia="Arial" w:hAnsi="Arial" w:cs="Arial"/>
      <w:b/>
      <w:bCs/>
      <w:color w:val="000000"/>
      <w:spacing w:val="0"/>
      <w:w w:val="100"/>
      <w:position w:val="0"/>
      <w:shd w:val="clear" w:color="auto" w:fill="FFFFFF"/>
      <w:lang w:val="bg-BG" w:eastAsia="bg-BG" w:bidi="bg-BG"/>
    </w:rPr>
  </w:style>
  <w:style w:type="character" w:customStyle="1" w:styleId="22">
    <w:name w:val="Основен текст (2) + Удебелен;Курсив"/>
    <w:basedOn w:val="2"/>
    <w:rsid w:val="0087009C"/>
    <w:rPr>
      <w:rFonts w:ascii="Arial" w:eastAsia="Arial" w:hAnsi="Arial" w:cs="Arial"/>
      <w:b/>
      <w:bCs/>
      <w:i/>
      <w:iCs/>
      <w:color w:val="000000"/>
      <w:spacing w:val="0"/>
      <w:w w:val="100"/>
      <w:position w:val="0"/>
      <w:shd w:val="clear" w:color="auto" w:fill="FFFFFF"/>
      <w:lang w:val="bg-BG" w:eastAsia="bg-BG" w:bidi="bg-BG"/>
    </w:rPr>
  </w:style>
  <w:style w:type="paragraph" w:customStyle="1" w:styleId="20">
    <w:name w:val="Основен текст (2)"/>
    <w:basedOn w:val="Normal"/>
    <w:link w:val="2"/>
    <w:rsid w:val="0087009C"/>
    <w:pPr>
      <w:widowControl w:val="0"/>
      <w:shd w:val="clear" w:color="auto" w:fill="FFFFFF"/>
      <w:spacing w:before="60" w:after="60" w:line="250" w:lineRule="exact"/>
      <w:ind w:hanging="840"/>
      <w:jc w:val="both"/>
    </w:pPr>
    <w:rPr>
      <w:rFonts w:ascii="Arial" w:eastAsia="Arial" w:hAnsi="Arial" w:cs="Arial"/>
    </w:rPr>
  </w:style>
  <w:style w:type="character" w:customStyle="1" w:styleId="10">
    <w:name w:val="Основен текст (10)_"/>
    <w:basedOn w:val="DefaultParagraphFont"/>
    <w:link w:val="100"/>
    <w:rsid w:val="00CE7197"/>
    <w:rPr>
      <w:rFonts w:ascii="Arial" w:eastAsia="Arial" w:hAnsi="Arial" w:cs="Arial"/>
      <w:b/>
      <w:bCs/>
      <w:shd w:val="clear" w:color="auto" w:fill="FFFFFF"/>
    </w:rPr>
  </w:style>
  <w:style w:type="character" w:customStyle="1" w:styleId="101">
    <w:name w:val="Основен текст (10) + Не е удебелен;Курсив"/>
    <w:basedOn w:val="10"/>
    <w:rsid w:val="00CE7197"/>
    <w:rPr>
      <w:rFonts w:ascii="Arial" w:eastAsia="Arial" w:hAnsi="Arial" w:cs="Arial"/>
      <w:b/>
      <w:bCs/>
      <w:i/>
      <w:iCs/>
      <w:color w:val="000000"/>
      <w:spacing w:val="0"/>
      <w:w w:val="100"/>
      <w:position w:val="0"/>
      <w:shd w:val="clear" w:color="auto" w:fill="FFFFFF"/>
      <w:lang w:val="bg-BG" w:eastAsia="bg-BG" w:bidi="bg-BG"/>
    </w:rPr>
  </w:style>
  <w:style w:type="paragraph" w:customStyle="1" w:styleId="100">
    <w:name w:val="Основен текст (10)"/>
    <w:basedOn w:val="Normal"/>
    <w:link w:val="10"/>
    <w:rsid w:val="00CE7197"/>
    <w:pPr>
      <w:widowControl w:val="0"/>
      <w:shd w:val="clear" w:color="auto" w:fill="FFFFFF"/>
      <w:spacing w:before="420" w:after="180" w:line="0" w:lineRule="atLeast"/>
      <w:ind w:hanging="900"/>
      <w:jc w:val="both"/>
    </w:pPr>
    <w:rPr>
      <w:rFonts w:ascii="Arial" w:eastAsia="Arial" w:hAnsi="Arial" w:cs="Arial"/>
      <w:b/>
      <w:bCs/>
    </w:rPr>
  </w:style>
  <w:style w:type="character" w:customStyle="1" w:styleId="213pt">
    <w:name w:val="Основен текст (2) + 13 pt;Малки букви"/>
    <w:basedOn w:val="2"/>
    <w:rsid w:val="00C30E0A"/>
    <w:rPr>
      <w:rFonts w:ascii="Arial" w:eastAsia="Arial" w:hAnsi="Arial" w:cs="Arial"/>
      <w:b w:val="0"/>
      <w:bCs w:val="0"/>
      <w:i w:val="0"/>
      <w:iCs w:val="0"/>
      <w:smallCaps/>
      <w:strike w:val="0"/>
      <w:color w:val="000000"/>
      <w:spacing w:val="0"/>
      <w:w w:val="100"/>
      <w:position w:val="0"/>
      <w:sz w:val="26"/>
      <w:szCs w:val="26"/>
      <w:u w:val="none"/>
      <w:shd w:val="clear" w:color="auto" w:fill="FFFFFF"/>
      <w:lang w:val="bg-BG" w:eastAsia="bg-BG" w:bidi="bg-BG"/>
    </w:rPr>
  </w:style>
  <w:style w:type="character" w:customStyle="1" w:styleId="legaldocreference">
    <w:name w:val="legaldocreference"/>
    <w:basedOn w:val="DefaultParagraphFont"/>
    <w:rsid w:val="00D351D7"/>
  </w:style>
  <w:style w:type="character" w:customStyle="1" w:styleId="ListParagraphChar">
    <w:name w:val="List Paragraph Char"/>
    <w:link w:val="ListParagraph"/>
    <w:uiPriority w:val="99"/>
    <w:locked/>
    <w:rsid w:val="00A36B29"/>
    <w:rPr>
      <w:rFonts w:ascii="Calibri" w:eastAsia="Calibri" w:hAnsi="Calibri" w:cs="Times New Roman"/>
      <w:lang w:val="en-US"/>
    </w:rPr>
  </w:style>
  <w:style w:type="character" w:customStyle="1" w:styleId="Bodytext0">
    <w:name w:val="Body text_"/>
    <w:basedOn w:val="DefaultParagraphFont"/>
    <w:link w:val="23"/>
    <w:rsid w:val="006F01BF"/>
    <w:rPr>
      <w:sz w:val="23"/>
      <w:szCs w:val="23"/>
      <w:shd w:val="clear" w:color="auto" w:fill="FFFFFF"/>
    </w:rPr>
  </w:style>
  <w:style w:type="paragraph" w:customStyle="1" w:styleId="23">
    <w:name w:val="Основен текст2"/>
    <w:basedOn w:val="Normal"/>
    <w:link w:val="Bodytext0"/>
    <w:rsid w:val="006F01BF"/>
    <w:pPr>
      <w:widowControl w:val="0"/>
      <w:shd w:val="clear" w:color="auto" w:fill="FFFFFF"/>
      <w:spacing w:after="360" w:line="456" w:lineRule="exact"/>
      <w:ind w:hanging="360"/>
    </w:pPr>
    <w:rPr>
      <w:sz w:val="23"/>
      <w:szCs w:val="23"/>
    </w:rPr>
  </w:style>
  <w:style w:type="character" w:customStyle="1" w:styleId="3">
    <w:name w:val="Бележка под линия (3) + Не е курсив"/>
    <w:basedOn w:val="DefaultParagraphFont"/>
    <w:rsid w:val="001A1644"/>
    <w:rPr>
      <w:rFonts w:ascii="Arial" w:eastAsia="Arial" w:hAnsi="Arial" w:cs="Arial"/>
      <w:b w:val="0"/>
      <w:bCs w:val="0"/>
      <w:i/>
      <w:iCs/>
      <w:smallCaps w:val="0"/>
      <w:strike w:val="0"/>
      <w:color w:val="000000"/>
      <w:spacing w:val="0"/>
      <w:w w:val="100"/>
      <w:position w:val="0"/>
      <w:sz w:val="20"/>
      <w:szCs w:val="20"/>
      <w:u w:val="none"/>
      <w:lang w:val="bg-BG" w:eastAsia="bg-BG" w:bidi="bg-BG"/>
    </w:rPr>
  </w:style>
  <w:style w:type="character" w:customStyle="1" w:styleId="Heading5Char">
    <w:name w:val="Heading 5 Char"/>
    <w:basedOn w:val="DefaultParagraphFont"/>
    <w:link w:val="Heading5"/>
    <w:rsid w:val="00AB570F"/>
    <w:rPr>
      <w:rFonts w:ascii="Times New Roman" w:eastAsia="Times New Roman" w:hAnsi="Times New Roman" w:cs="Times New Roman"/>
      <w:b/>
      <w:bCs/>
      <w:i/>
      <w:iCs/>
      <w:sz w:val="26"/>
      <w:szCs w:val="26"/>
      <w:lang w:eastAsia="bg-BG"/>
    </w:rPr>
  </w:style>
  <w:style w:type="paragraph" w:customStyle="1" w:styleId="CharChar21CharCharCharChar">
    <w:name w:val="Char Char2 Знак Знак1 Char Char Знак Знак Char Char"/>
    <w:basedOn w:val="Normal"/>
    <w:rsid w:val="00AB570F"/>
    <w:pPr>
      <w:widowControl w:val="0"/>
      <w:tabs>
        <w:tab w:val="left" w:pos="709"/>
      </w:tabs>
      <w:adjustRightInd w:val="0"/>
      <w:spacing w:after="0" w:line="360" w:lineRule="atLeast"/>
      <w:jc w:val="both"/>
      <w:textAlignment w:val="baseline"/>
    </w:pPr>
    <w:rPr>
      <w:rFonts w:ascii="Tahoma" w:eastAsia="Times New Roman" w:hAnsi="Tahoma" w:cs="Times New Roman"/>
      <w:sz w:val="24"/>
      <w:szCs w:val="24"/>
      <w:lang w:val="pl-PL" w:eastAsia="pl-PL"/>
    </w:rPr>
  </w:style>
  <w:style w:type="paragraph" w:customStyle="1" w:styleId="Style4">
    <w:name w:val="Style4"/>
    <w:basedOn w:val="Normal"/>
    <w:rsid w:val="00AB570F"/>
    <w:pPr>
      <w:widowControl w:val="0"/>
      <w:autoSpaceDE w:val="0"/>
      <w:autoSpaceDN w:val="0"/>
      <w:adjustRightInd w:val="0"/>
      <w:spacing w:after="0" w:line="322" w:lineRule="exact"/>
      <w:ind w:firstLine="720"/>
      <w:jc w:val="both"/>
    </w:pPr>
    <w:rPr>
      <w:rFonts w:ascii="Arial" w:eastAsia="Times New Roman" w:hAnsi="Arial" w:cs="Times New Roman"/>
      <w:sz w:val="24"/>
      <w:szCs w:val="24"/>
      <w:lang w:eastAsia="bg-BG"/>
    </w:rPr>
  </w:style>
  <w:style w:type="paragraph" w:customStyle="1" w:styleId="Style2">
    <w:name w:val="Style2"/>
    <w:basedOn w:val="Normal"/>
    <w:rsid w:val="00AB570F"/>
    <w:pPr>
      <w:widowControl w:val="0"/>
      <w:autoSpaceDE w:val="0"/>
      <w:autoSpaceDN w:val="0"/>
      <w:adjustRightInd w:val="0"/>
      <w:spacing w:after="0" w:line="326" w:lineRule="exact"/>
      <w:ind w:firstLine="730"/>
      <w:jc w:val="both"/>
    </w:pPr>
    <w:rPr>
      <w:rFonts w:ascii="Times New Roman" w:eastAsia="Times New Roman" w:hAnsi="Times New Roman" w:cs="Times New Roman"/>
      <w:sz w:val="24"/>
      <w:szCs w:val="24"/>
      <w:lang w:eastAsia="bg-BG"/>
    </w:rPr>
  </w:style>
  <w:style w:type="character" w:customStyle="1" w:styleId="FontStyle13">
    <w:name w:val="Font Style13"/>
    <w:basedOn w:val="DefaultParagraphFont"/>
    <w:rsid w:val="00AB570F"/>
    <w:rPr>
      <w:rFonts w:ascii="Times New Roman" w:hAnsi="Times New Roman" w:cs="Times New Roman" w:hint="default"/>
      <w:sz w:val="24"/>
      <w:szCs w:val="24"/>
    </w:rPr>
  </w:style>
  <w:style w:type="character" w:customStyle="1" w:styleId="FontStyle11">
    <w:name w:val="Font Style11"/>
    <w:basedOn w:val="DefaultParagraphFont"/>
    <w:rsid w:val="00AB570F"/>
    <w:rPr>
      <w:rFonts w:ascii="Times New Roman" w:hAnsi="Times New Roman" w:cs="Times New Roman" w:hint="default"/>
      <w:sz w:val="28"/>
      <w:szCs w:val="28"/>
    </w:rPr>
  </w:style>
  <w:style w:type="character" w:customStyle="1" w:styleId="FontStyle14">
    <w:name w:val="Font Style14"/>
    <w:basedOn w:val="DefaultParagraphFont"/>
    <w:rsid w:val="006215BA"/>
    <w:rPr>
      <w:rFonts w:ascii="Times New Roman" w:hAnsi="Times New Roman" w:cs="Times New Roman"/>
      <w:sz w:val="26"/>
      <w:szCs w:val="26"/>
    </w:rPr>
  </w:style>
  <w:style w:type="paragraph" w:styleId="TOCHeading">
    <w:name w:val="TOC Heading"/>
    <w:basedOn w:val="Heading1"/>
    <w:next w:val="Normal"/>
    <w:uiPriority w:val="39"/>
    <w:unhideWhenUsed/>
    <w:qFormat/>
    <w:rsid w:val="00AC6C3D"/>
    <w:pPr>
      <w:outlineLvl w:val="9"/>
    </w:pPr>
    <w:rPr>
      <w:lang w:val="en-US"/>
    </w:rPr>
  </w:style>
  <w:style w:type="paragraph" w:styleId="TOC1">
    <w:name w:val="toc 1"/>
    <w:basedOn w:val="Normal"/>
    <w:next w:val="Normal"/>
    <w:autoRedefine/>
    <w:uiPriority w:val="39"/>
    <w:unhideWhenUsed/>
    <w:rsid w:val="00AC6C3D"/>
    <w:pPr>
      <w:spacing w:after="100"/>
    </w:pPr>
  </w:style>
  <w:style w:type="paragraph" w:styleId="TOC2">
    <w:name w:val="toc 2"/>
    <w:basedOn w:val="Normal"/>
    <w:next w:val="Normal"/>
    <w:autoRedefine/>
    <w:uiPriority w:val="39"/>
    <w:unhideWhenUsed/>
    <w:rsid w:val="00AC6C3D"/>
    <w:pPr>
      <w:spacing w:after="100"/>
      <w:ind w:left="220"/>
    </w:pPr>
  </w:style>
  <w:style w:type="paragraph" w:styleId="BalloonText">
    <w:name w:val="Balloon Text"/>
    <w:basedOn w:val="Normal"/>
    <w:link w:val="BalloonTextChar"/>
    <w:uiPriority w:val="99"/>
    <w:semiHidden/>
    <w:unhideWhenUsed/>
    <w:rsid w:val="004C7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3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8549">
      <w:bodyDiv w:val="1"/>
      <w:marLeft w:val="0"/>
      <w:marRight w:val="0"/>
      <w:marTop w:val="0"/>
      <w:marBottom w:val="0"/>
      <w:divBdr>
        <w:top w:val="none" w:sz="0" w:space="0" w:color="auto"/>
        <w:left w:val="none" w:sz="0" w:space="0" w:color="auto"/>
        <w:bottom w:val="none" w:sz="0" w:space="0" w:color="auto"/>
        <w:right w:val="none" w:sz="0" w:space="0" w:color="auto"/>
      </w:divBdr>
      <w:divsChild>
        <w:div w:id="1003123858">
          <w:marLeft w:val="0"/>
          <w:marRight w:val="0"/>
          <w:marTop w:val="0"/>
          <w:marBottom w:val="0"/>
          <w:divBdr>
            <w:top w:val="none" w:sz="0" w:space="0" w:color="auto"/>
            <w:left w:val="none" w:sz="0" w:space="0" w:color="auto"/>
            <w:bottom w:val="none" w:sz="0" w:space="0" w:color="auto"/>
            <w:right w:val="none" w:sz="0" w:space="0" w:color="auto"/>
          </w:divBdr>
        </w:div>
        <w:div w:id="796484481">
          <w:marLeft w:val="0"/>
          <w:marRight w:val="0"/>
          <w:marTop w:val="0"/>
          <w:marBottom w:val="0"/>
          <w:divBdr>
            <w:top w:val="none" w:sz="0" w:space="0" w:color="auto"/>
            <w:left w:val="none" w:sz="0" w:space="0" w:color="auto"/>
            <w:bottom w:val="none" w:sz="0" w:space="0" w:color="auto"/>
            <w:right w:val="none" w:sz="0" w:space="0" w:color="auto"/>
          </w:divBdr>
        </w:div>
        <w:div w:id="2058893965">
          <w:marLeft w:val="0"/>
          <w:marRight w:val="0"/>
          <w:marTop w:val="0"/>
          <w:marBottom w:val="0"/>
          <w:divBdr>
            <w:top w:val="none" w:sz="0" w:space="0" w:color="auto"/>
            <w:left w:val="none" w:sz="0" w:space="0" w:color="auto"/>
            <w:bottom w:val="none" w:sz="0" w:space="0" w:color="auto"/>
            <w:right w:val="none" w:sz="0" w:space="0" w:color="auto"/>
          </w:divBdr>
        </w:div>
        <w:div w:id="1347053415">
          <w:marLeft w:val="0"/>
          <w:marRight w:val="0"/>
          <w:marTop w:val="0"/>
          <w:marBottom w:val="0"/>
          <w:divBdr>
            <w:top w:val="none" w:sz="0" w:space="0" w:color="auto"/>
            <w:left w:val="none" w:sz="0" w:space="0" w:color="auto"/>
            <w:bottom w:val="none" w:sz="0" w:space="0" w:color="auto"/>
            <w:right w:val="none" w:sz="0" w:space="0" w:color="auto"/>
          </w:divBdr>
        </w:div>
        <w:div w:id="1850753144">
          <w:marLeft w:val="0"/>
          <w:marRight w:val="0"/>
          <w:marTop w:val="0"/>
          <w:marBottom w:val="0"/>
          <w:divBdr>
            <w:top w:val="none" w:sz="0" w:space="0" w:color="auto"/>
            <w:left w:val="none" w:sz="0" w:space="0" w:color="auto"/>
            <w:bottom w:val="none" w:sz="0" w:space="0" w:color="auto"/>
            <w:right w:val="none" w:sz="0" w:space="0" w:color="auto"/>
          </w:divBdr>
        </w:div>
        <w:div w:id="1209536269">
          <w:marLeft w:val="0"/>
          <w:marRight w:val="0"/>
          <w:marTop w:val="0"/>
          <w:marBottom w:val="0"/>
          <w:divBdr>
            <w:top w:val="none" w:sz="0" w:space="0" w:color="auto"/>
            <w:left w:val="none" w:sz="0" w:space="0" w:color="auto"/>
            <w:bottom w:val="none" w:sz="0" w:space="0" w:color="auto"/>
            <w:right w:val="none" w:sz="0" w:space="0" w:color="auto"/>
          </w:divBdr>
        </w:div>
        <w:div w:id="1927642224">
          <w:marLeft w:val="0"/>
          <w:marRight w:val="0"/>
          <w:marTop w:val="0"/>
          <w:marBottom w:val="0"/>
          <w:divBdr>
            <w:top w:val="none" w:sz="0" w:space="0" w:color="auto"/>
            <w:left w:val="none" w:sz="0" w:space="0" w:color="auto"/>
            <w:bottom w:val="none" w:sz="0" w:space="0" w:color="auto"/>
            <w:right w:val="none" w:sz="0" w:space="0" w:color="auto"/>
          </w:divBdr>
        </w:div>
        <w:div w:id="1942713611">
          <w:marLeft w:val="0"/>
          <w:marRight w:val="0"/>
          <w:marTop w:val="0"/>
          <w:marBottom w:val="0"/>
          <w:divBdr>
            <w:top w:val="none" w:sz="0" w:space="0" w:color="auto"/>
            <w:left w:val="none" w:sz="0" w:space="0" w:color="auto"/>
            <w:bottom w:val="none" w:sz="0" w:space="0" w:color="auto"/>
            <w:right w:val="none" w:sz="0" w:space="0" w:color="auto"/>
          </w:divBdr>
        </w:div>
        <w:div w:id="1599870527">
          <w:marLeft w:val="0"/>
          <w:marRight w:val="0"/>
          <w:marTop w:val="0"/>
          <w:marBottom w:val="0"/>
          <w:divBdr>
            <w:top w:val="none" w:sz="0" w:space="0" w:color="auto"/>
            <w:left w:val="none" w:sz="0" w:space="0" w:color="auto"/>
            <w:bottom w:val="none" w:sz="0" w:space="0" w:color="auto"/>
            <w:right w:val="none" w:sz="0" w:space="0" w:color="auto"/>
          </w:divBdr>
        </w:div>
        <w:div w:id="256788999">
          <w:marLeft w:val="0"/>
          <w:marRight w:val="0"/>
          <w:marTop w:val="0"/>
          <w:marBottom w:val="0"/>
          <w:divBdr>
            <w:top w:val="none" w:sz="0" w:space="0" w:color="auto"/>
            <w:left w:val="none" w:sz="0" w:space="0" w:color="auto"/>
            <w:bottom w:val="none" w:sz="0" w:space="0" w:color="auto"/>
            <w:right w:val="none" w:sz="0" w:space="0" w:color="auto"/>
          </w:divBdr>
        </w:div>
        <w:div w:id="287471050">
          <w:marLeft w:val="0"/>
          <w:marRight w:val="0"/>
          <w:marTop w:val="0"/>
          <w:marBottom w:val="0"/>
          <w:divBdr>
            <w:top w:val="none" w:sz="0" w:space="0" w:color="auto"/>
            <w:left w:val="none" w:sz="0" w:space="0" w:color="auto"/>
            <w:bottom w:val="none" w:sz="0" w:space="0" w:color="auto"/>
            <w:right w:val="none" w:sz="0" w:space="0" w:color="auto"/>
          </w:divBdr>
        </w:div>
        <w:div w:id="37171774">
          <w:marLeft w:val="0"/>
          <w:marRight w:val="0"/>
          <w:marTop w:val="0"/>
          <w:marBottom w:val="0"/>
          <w:divBdr>
            <w:top w:val="none" w:sz="0" w:space="0" w:color="auto"/>
            <w:left w:val="none" w:sz="0" w:space="0" w:color="auto"/>
            <w:bottom w:val="none" w:sz="0" w:space="0" w:color="auto"/>
            <w:right w:val="none" w:sz="0" w:space="0" w:color="auto"/>
          </w:divBdr>
        </w:div>
        <w:div w:id="120729404">
          <w:marLeft w:val="0"/>
          <w:marRight w:val="0"/>
          <w:marTop w:val="0"/>
          <w:marBottom w:val="0"/>
          <w:divBdr>
            <w:top w:val="none" w:sz="0" w:space="0" w:color="auto"/>
            <w:left w:val="none" w:sz="0" w:space="0" w:color="auto"/>
            <w:bottom w:val="none" w:sz="0" w:space="0" w:color="auto"/>
            <w:right w:val="none" w:sz="0" w:space="0" w:color="auto"/>
          </w:divBdr>
        </w:div>
        <w:div w:id="794757406">
          <w:marLeft w:val="0"/>
          <w:marRight w:val="0"/>
          <w:marTop w:val="0"/>
          <w:marBottom w:val="0"/>
          <w:divBdr>
            <w:top w:val="none" w:sz="0" w:space="0" w:color="auto"/>
            <w:left w:val="none" w:sz="0" w:space="0" w:color="auto"/>
            <w:bottom w:val="none" w:sz="0" w:space="0" w:color="auto"/>
            <w:right w:val="none" w:sz="0" w:space="0" w:color="auto"/>
          </w:divBdr>
        </w:div>
        <w:div w:id="1522430921">
          <w:marLeft w:val="0"/>
          <w:marRight w:val="0"/>
          <w:marTop w:val="0"/>
          <w:marBottom w:val="0"/>
          <w:divBdr>
            <w:top w:val="none" w:sz="0" w:space="0" w:color="auto"/>
            <w:left w:val="none" w:sz="0" w:space="0" w:color="auto"/>
            <w:bottom w:val="none" w:sz="0" w:space="0" w:color="auto"/>
            <w:right w:val="none" w:sz="0" w:space="0" w:color="auto"/>
          </w:divBdr>
        </w:div>
        <w:div w:id="470484742">
          <w:marLeft w:val="0"/>
          <w:marRight w:val="0"/>
          <w:marTop w:val="0"/>
          <w:marBottom w:val="0"/>
          <w:divBdr>
            <w:top w:val="none" w:sz="0" w:space="0" w:color="auto"/>
            <w:left w:val="none" w:sz="0" w:space="0" w:color="auto"/>
            <w:bottom w:val="none" w:sz="0" w:space="0" w:color="auto"/>
            <w:right w:val="none" w:sz="0" w:space="0" w:color="auto"/>
          </w:divBdr>
        </w:div>
        <w:div w:id="1996640451">
          <w:marLeft w:val="0"/>
          <w:marRight w:val="0"/>
          <w:marTop w:val="0"/>
          <w:marBottom w:val="0"/>
          <w:divBdr>
            <w:top w:val="none" w:sz="0" w:space="0" w:color="auto"/>
            <w:left w:val="none" w:sz="0" w:space="0" w:color="auto"/>
            <w:bottom w:val="none" w:sz="0" w:space="0" w:color="auto"/>
            <w:right w:val="none" w:sz="0" w:space="0" w:color="auto"/>
          </w:divBdr>
        </w:div>
        <w:div w:id="1676807513">
          <w:marLeft w:val="0"/>
          <w:marRight w:val="0"/>
          <w:marTop w:val="0"/>
          <w:marBottom w:val="0"/>
          <w:divBdr>
            <w:top w:val="none" w:sz="0" w:space="0" w:color="auto"/>
            <w:left w:val="none" w:sz="0" w:space="0" w:color="auto"/>
            <w:bottom w:val="none" w:sz="0" w:space="0" w:color="auto"/>
            <w:right w:val="none" w:sz="0" w:space="0" w:color="auto"/>
          </w:divBdr>
        </w:div>
        <w:div w:id="522666736">
          <w:marLeft w:val="0"/>
          <w:marRight w:val="0"/>
          <w:marTop w:val="0"/>
          <w:marBottom w:val="0"/>
          <w:divBdr>
            <w:top w:val="none" w:sz="0" w:space="0" w:color="auto"/>
            <w:left w:val="none" w:sz="0" w:space="0" w:color="auto"/>
            <w:bottom w:val="none" w:sz="0" w:space="0" w:color="auto"/>
            <w:right w:val="none" w:sz="0" w:space="0" w:color="auto"/>
          </w:divBdr>
        </w:div>
        <w:div w:id="61948712">
          <w:marLeft w:val="0"/>
          <w:marRight w:val="0"/>
          <w:marTop w:val="0"/>
          <w:marBottom w:val="0"/>
          <w:divBdr>
            <w:top w:val="none" w:sz="0" w:space="0" w:color="auto"/>
            <w:left w:val="none" w:sz="0" w:space="0" w:color="auto"/>
            <w:bottom w:val="none" w:sz="0" w:space="0" w:color="auto"/>
            <w:right w:val="none" w:sz="0" w:space="0" w:color="auto"/>
          </w:divBdr>
        </w:div>
        <w:div w:id="1795101298">
          <w:marLeft w:val="0"/>
          <w:marRight w:val="0"/>
          <w:marTop w:val="0"/>
          <w:marBottom w:val="0"/>
          <w:divBdr>
            <w:top w:val="none" w:sz="0" w:space="0" w:color="auto"/>
            <w:left w:val="none" w:sz="0" w:space="0" w:color="auto"/>
            <w:bottom w:val="none" w:sz="0" w:space="0" w:color="auto"/>
            <w:right w:val="none" w:sz="0" w:space="0" w:color="auto"/>
          </w:divBdr>
        </w:div>
        <w:div w:id="956830896">
          <w:marLeft w:val="0"/>
          <w:marRight w:val="0"/>
          <w:marTop w:val="0"/>
          <w:marBottom w:val="0"/>
          <w:divBdr>
            <w:top w:val="none" w:sz="0" w:space="0" w:color="auto"/>
            <w:left w:val="none" w:sz="0" w:space="0" w:color="auto"/>
            <w:bottom w:val="none" w:sz="0" w:space="0" w:color="auto"/>
            <w:right w:val="none" w:sz="0" w:space="0" w:color="auto"/>
          </w:divBdr>
        </w:div>
        <w:div w:id="899364768">
          <w:marLeft w:val="0"/>
          <w:marRight w:val="0"/>
          <w:marTop w:val="0"/>
          <w:marBottom w:val="0"/>
          <w:divBdr>
            <w:top w:val="none" w:sz="0" w:space="0" w:color="auto"/>
            <w:left w:val="none" w:sz="0" w:space="0" w:color="auto"/>
            <w:bottom w:val="none" w:sz="0" w:space="0" w:color="auto"/>
            <w:right w:val="none" w:sz="0" w:space="0" w:color="auto"/>
          </w:divBdr>
        </w:div>
        <w:div w:id="404570332">
          <w:marLeft w:val="0"/>
          <w:marRight w:val="0"/>
          <w:marTop w:val="0"/>
          <w:marBottom w:val="0"/>
          <w:divBdr>
            <w:top w:val="none" w:sz="0" w:space="0" w:color="auto"/>
            <w:left w:val="none" w:sz="0" w:space="0" w:color="auto"/>
            <w:bottom w:val="none" w:sz="0" w:space="0" w:color="auto"/>
            <w:right w:val="none" w:sz="0" w:space="0" w:color="auto"/>
          </w:divBdr>
        </w:div>
        <w:div w:id="1670794884">
          <w:marLeft w:val="0"/>
          <w:marRight w:val="0"/>
          <w:marTop w:val="0"/>
          <w:marBottom w:val="0"/>
          <w:divBdr>
            <w:top w:val="none" w:sz="0" w:space="0" w:color="auto"/>
            <w:left w:val="none" w:sz="0" w:space="0" w:color="auto"/>
            <w:bottom w:val="none" w:sz="0" w:space="0" w:color="auto"/>
            <w:right w:val="none" w:sz="0" w:space="0" w:color="auto"/>
          </w:divBdr>
        </w:div>
        <w:div w:id="786854679">
          <w:marLeft w:val="0"/>
          <w:marRight w:val="0"/>
          <w:marTop w:val="0"/>
          <w:marBottom w:val="0"/>
          <w:divBdr>
            <w:top w:val="none" w:sz="0" w:space="0" w:color="auto"/>
            <w:left w:val="none" w:sz="0" w:space="0" w:color="auto"/>
            <w:bottom w:val="none" w:sz="0" w:space="0" w:color="auto"/>
            <w:right w:val="none" w:sz="0" w:space="0" w:color="auto"/>
          </w:divBdr>
        </w:div>
        <w:div w:id="1642151443">
          <w:marLeft w:val="0"/>
          <w:marRight w:val="0"/>
          <w:marTop w:val="0"/>
          <w:marBottom w:val="0"/>
          <w:divBdr>
            <w:top w:val="none" w:sz="0" w:space="0" w:color="auto"/>
            <w:left w:val="none" w:sz="0" w:space="0" w:color="auto"/>
            <w:bottom w:val="none" w:sz="0" w:space="0" w:color="auto"/>
            <w:right w:val="none" w:sz="0" w:space="0" w:color="auto"/>
          </w:divBdr>
        </w:div>
        <w:div w:id="1932006495">
          <w:marLeft w:val="0"/>
          <w:marRight w:val="0"/>
          <w:marTop w:val="0"/>
          <w:marBottom w:val="0"/>
          <w:divBdr>
            <w:top w:val="none" w:sz="0" w:space="0" w:color="auto"/>
            <w:left w:val="none" w:sz="0" w:space="0" w:color="auto"/>
            <w:bottom w:val="none" w:sz="0" w:space="0" w:color="auto"/>
            <w:right w:val="none" w:sz="0" w:space="0" w:color="auto"/>
          </w:divBdr>
        </w:div>
        <w:div w:id="391394596">
          <w:marLeft w:val="0"/>
          <w:marRight w:val="0"/>
          <w:marTop w:val="0"/>
          <w:marBottom w:val="0"/>
          <w:divBdr>
            <w:top w:val="none" w:sz="0" w:space="0" w:color="auto"/>
            <w:left w:val="none" w:sz="0" w:space="0" w:color="auto"/>
            <w:bottom w:val="none" w:sz="0" w:space="0" w:color="auto"/>
            <w:right w:val="none" w:sz="0" w:space="0" w:color="auto"/>
          </w:divBdr>
        </w:div>
        <w:div w:id="942299706">
          <w:marLeft w:val="0"/>
          <w:marRight w:val="0"/>
          <w:marTop w:val="0"/>
          <w:marBottom w:val="0"/>
          <w:divBdr>
            <w:top w:val="none" w:sz="0" w:space="0" w:color="auto"/>
            <w:left w:val="none" w:sz="0" w:space="0" w:color="auto"/>
            <w:bottom w:val="none" w:sz="0" w:space="0" w:color="auto"/>
            <w:right w:val="none" w:sz="0" w:space="0" w:color="auto"/>
          </w:divBdr>
        </w:div>
        <w:div w:id="139662192">
          <w:marLeft w:val="0"/>
          <w:marRight w:val="0"/>
          <w:marTop w:val="0"/>
          <w:marBottom w:val="0"/>
          <w:divBdr>
            <w:top w:val="none" w:sz="0" w:space="0" w:color="auto"/>
            <w:left w:val="none" w:sz="0" w:space="0" w:color="auto"/>
            <w:bottom w:val="none" w:sz="0" w:space="0" w:color="auto"/>
            <w:right w:val="none" w:sz="0" w:space="0" w:color="auto"/>
          </w:divBdr>
        </w:div>
        <w:div w:id="843861020">
          <w:marLeft w:val="0"/>
          <w:marRight w:val="0"/>
          <w:marTop w:val="0"/>
          <w:marBottom w:val="0"/>
          <w:divBdr>
            <w:top w:val="none" w:sz="0" w:space="0" w:color="auto"/>
            <w:left w:val="none" w:sz="0" w:space="0" w:color="auto"/>
            <w:bottom w:val="none" w:sz="0" w:space="0" w:color="auto"/>
            <w:right w:val="none" w:sz="0" w:space="0" w:color="auto"/>
          </w:divBdr>
        </w:div>
        <w:div w:id="1649898489">
          <w:marLeft w:val="0"/>
          <w:marRight w:val="0"/>
          <w:marTop w:val="0"/>
          <w:marBottom w:val="0"/>
          <w:divBdr>
            <w:top w:val="none" w:sz="0" w:space="0" w:color="auto"/>
            <w:left w:val="none" w:sz="0" w:space="0" w:color="auto"/>
            <w:bottom w:val="none" w:sz="0" w:space="0" w:color="auto"/>
            <w:right w:val="none" w:sz="0" w:space="0" w:color="auto"/>
          </w:divBdr>
        </w:div>
        <w:div w:id="1116220524">
          <w:marLeft w:val="0"/>
          <w:marRight w:val="0"/>
          <w:marTop w:val="0"/>
          <w:marBottom w:val="0"/>
          <w:divBdr>
            <w:top w:val="none" w:sz="0" w:space="0" w:color="auto"/>
            <w:left w:val="none" w:sz="0" w:space="0" w:color="auto"/>
            <w:bottom w:val="none" w:sz="0" w:space="0" w:color="auto"/>
            <w:right w:val="none" w:sz="0" w:space="0" w:color="auto"/>
          </w:divBdr>
        </w:div>
        <w:div w:id="1116371230">
          <w:marLeft w:val="0"/>
          <w:marRight w:val="0"/>
          <w:marTop w:val="0"/>
          <w:marBottom w:val="0"/>
          <w:divBdr>
            <w:top w:val="none" w:sz="0" w:space="0" w:color="auto"/>
            <w:left w:val="none" w:sz="0" w:space="0" w:color="auto"/>
            <w:bottom w:val="none" w:sz="0" w:space="0" w:color="auto"/>
            <w:right w:val="none" w:sz="0" w:space="0" w:color="auto"/>
          </w:divBdr>
        </w:div>
        <w:div w:id="437986336">
          <w:marLeft w:val="0"/>
          <w:marRight w:val="0"/>
          <w:marTop w:val="0"/>
          <w:marBottom w:val="0"/>
          <w:divBdr>
            <w:top w:val="none" w:sz="0" w:space="0" w:color="auto"/>
            <w:left w:val="none" w:sz="0" w:space="0" w:color="auto"/>
            <w:bottom w:val="none" w:sz="0" w:space="0" w:color="auto"/>
            <w:right w:val="none" w:sz="0" w:space="0" w:color="auto"/>
          </w:divBdr>
        </w:div>
        <w:div w:id="1600529232">
          <w:marLeft w:val="0"/>
          <w:marRight w:val="0"/>
          <w:marTop w:val="0"/>
          <w:marBottom w:val="0"/>
          <w:divBdr>
            <w:top w:val="none" w:sz="0" w:space="0" w:color="auto"/>
            <w:left w:val="none" w:sz="0" w:space="0" w:color="auto"/>
            <w:bottom w:val="none" w:sz="0" w:space="0" w:color="auto"/>
            <w:right w:val="none" w:sz="0" w:space="0" w:color="auto"/>
          </w:divBdr>
        </w:div>
        <w:div w:id="1104880695">
          <w:marLeft w:val="0"/>
          <w:marRight w:val="0"/>
          <w:marTop w:val="0"/>
          <w:marBottom w:val="0"/>
          <w:divBdr>
            <w:top w:val="none" w:sz="0" w:space="0" w:color="auto"/>
            <w:left w:val="none" w:sz="0" w:space="0" w:color="auto"/>
            <w:bottom w:val="none" w:sz="0" w:space="0" w:color="auto"/>
            <w:right w:val="none" w:sz="0" w:space="0" w:color="auto"/>
          </w:divBdr>
        </w:div>
        <w:div w:id="1390956800">
          <w:marLeft w:val="0"/>
          <w:marRight w:val="0"/>
          <w:marTop w:val="0"/>
          <w:marBottom w:val="0"/>
          <w:divBdr>
            <w:top w:val="none" w:sz="0" w:space="0" w:color="auto"/>
            <w:left w:val="none" w:sz="0" w:space="0" w:color="auto"/>
            <w:bottom w:val="none" w:sz="0" w:space="0" w:color="auto"/>
            <w:right w:val="none" w:sz="0" w:space="0" w:color="auto"/>
          </w:divBdr>
        </w:div>
        <w:div w:id="77092774">
          <w:marLeft w:val="0"/>
          <w:marRight w:val="0"/>
          <w:marTop w:val="0"/>
          <w:marBottom w:val="0"/>
          <w:divBdr>
            <w:top w:val="none" w:sz="0" w:space="0" w:color="auto"/>
            <w:left w:val="none" w:sz="0" w:space="0" w:color="auto"/>
            <w:bottom w:val="none" w:sz="0" w:space="0" w:color="auto"/>
            <w:right w:val="none" w:sz="0" w:space="0" w:color="auto"/>
          </w:divBdr>
        </w:div>
        <w:div w:id="652836242">
          <w:marLeft w:val="0"/>
          <w:marRight w:val="0"/>
          <w:marTop w:val="0"/>
          <w:marBottom w:val="0"/>
          <w:divBdr>
            <w:top w:val="none" w:sz="0" w:space="0" w:color="auto"/>
            <w:left w:val="none" w:sz="0" w:space="0" w:color="auto"/>
            <w:bottom w:val="none" w:sz="0" w:space="0" w:color="auto"/>
            <w:right w:val="none" w:sz="0" w:space="0" w:color="auto"/>
          </w:divBdr>
        </w:div>
        <w:div w:id="1751150085">
          <w:marLeft w:val="0"/>
          <w:marRight w:val="0"/>
          <w:marTop w:val="0"/>
          <w:marBottom w:val="0"/>
          <w:divBdr>
            <w:top w:val="none" w:sz="0" w:space="0" w:color="auto"/>
            <w:left w:val="none" w:sz="0" w:space="0" w:color="auto"/>
            <w:bottom w:val="none" w:sz="0" w:space="0" w:color="auto"/>
            <w:right w:val="none" w:sz="0" w:space="0" w:color="auto"/>
          </w:divBdr>
        </w:div>
        <w:div w:id="1435201207">
          <w:marLeft w:val="0"/>
          <w:marRight w:val="0"/>
          <w:marTop w:val="0"/>
          <w:marBottom w:val="0"/>
          <w:divBdr>
            <w:top w:val="none" w:sz="0" w:space="0" w:color="auto"/>
            <w:left w:val="none" w:sz="0" w:space="0" w:color="auto"/>
            <w:bottom w:val="none" w:sz="0" w:space="0" w:color="auto"/>
            <w:right w:val="none" w:sz="0" w:space="0" w:color="auto"/>
          </w:divBdr>
        </w:div>
        <w:div w:id="515076399">
          <w:marLeft w:val="0"/>
          <w:marRight w:val="0"/>
          <w:marTop w:val="0"/>
          <w:marBottom w:val="0"/>
          <w:divBdr>
            <w:top w:val="none" w:sz="0" w:space="0" w:color="auto"/>
            <w:left w:val="none" w:sz="0" w:space="0" w:color="auto"/>
            <w:bottom w:val="none" w:sz="0" w:space="0" w:color="auto"/>
            <w:right w:val="none" w:sz="0" w:space="0" w:color="auto"/>
          </w:divBdr>
        </w:div>
        <w:div w:id="859439568">
          <w:marLeft w:val="0"/>
          <w:marRight w:val="0"/>
          <w:marTop w:val="0"/>
          <w:marBottom w:val="0"/>
          <w:divBdr>
            <w:top w:val="none" w:sz="0" w:space="0" w:color="auto"/>
            <w:left w:val="none" w:sz="0" w:space="0" w:color="auto"/>
            <w:bottom w:val="none" w:sz="0" w:space="0" w:color="auto"/>
            <w:right w:val="none" w:sz="0" w:space="0" w:color="auto"/>
          </w:divBdr>
        </w:div>
        <w:div w:id="122504623">
          <w:marLeft w:val="0"/>
          <w:marRight w:val="0"/>
          <w:marTop w:val="0"/>
          <w:marBottom w:val="0"/>
          <w:divBdr>
            <w:top w:val="none" w:sz="0" w:space="0" w:color="auto"/>
            <w:left w:val="none" w:sz="0" w:space="0" w:color="auto"/>
            <w:bottom w:val="none" w:sz="0" w:space="0" w:color="auto"/>
            <w:right w:val="none" w:sz="0" w:space="0" w:color="auto"/>
          </w:divBdr>
        </w:div>
        <w:div w:id="1561676447">
          <w:marLeft w:val="0"/>
          <w:marRight w:val="0"/>
          <w:marTop w:val="0"/>
          <w:marBottom w:val="0"/>
          <w:divBdr>
            <w:top w:val="none" w:sz="0" w:space="0" w:color="auto"/>
            <w:left w:val="none" w:sz="0" w:space="0" w:color="auto"/>
            <w:bottom w:val="none" w:sz="0" w:space="0" w:color="auto"/>
            <w:right w:val="none" w:sz="0" w:space="0" w:color="auto"/>
          </w:divBdr>
        </w:div>
        <w:div w:id="1087656282">
          <w:marLeft w:val="0"/>
          <w:marRight w:val="0"/>
          <w:marTop w:val="0"/>
          <w:marBottom w:val="0"/>
          <w:divBdr>
            <w:top w:val="none" w:sz="0" w:space="0" w:color="auto"/>
            <w:left w:val="none" w:sz="0" w:space="0" w:color="auto"/>
            <w:bottom w:val="none" w:sz="0" w:space="0" w:color="auto"/>
            <w:right w:val="none" w:sz="0" w:space="0" w:color="auto"/>
          </w:divBdr>
        </w:div>
      </w:divsChild>
    </w:div>
    <w:div w:id="188614276">
      <w:bodyDiv w:val="1"/>
      <w:marLeft w:val="0"/>
      <w:marRight w:val="0"/>
      <w:marTop w:val="0"/>
      <w:marBottom w:val="0"/>
      <w:divBdr>
        <w:top w:val="none" w:sz="0" w:space="0" w:color="auto"/>
        <w:left w:val="none" w:sz="0" w:space="0" w:color="auto"/>
        <w:bottom w:val="none" w:sz="0" w:space="0" w:color="auto"/>
        <w:right w:val="none" w:sz="0" w:space="0" w:color="auto"/>
      </w:divBdr>
    </w:div>
    <w:div w:id="376861311">
      <w:bodyDiv w:val="1"/>
      <w:marLeft w:val="0"/>
      <w:marRight w:val="0"/>
      <w:marTop w:val="0"/>
      <w:marBottom w:val="0"/>
      <w:divBdr>
        <w:top w:val="none" w:sz="0" w:space="0" w:color="auto"/>
        <w:left w:val="none" w:sz="0" w:space="0" w:color="auto"/>
        <w:bottom w:val="none" w:sz="0" w:space="0" w:color="auto"/>
        <w:right w:val="none" w:sz="0" w:space="0" w:color="auto"/>
      </w:divBdr>
      <w:divsChild>
        <w:div w:id="485048978">
          <w:marLeft w:val="0"/>
          <w:marRight w:val="0"/>
          <w:marTop w:val="0"/>
          <w:marBottom w:val="0"/>
          <w:divBdr>
            <w:top w:val="none" w:sz="0" w:space="0" w:color="auto"/>
            <w:left w:val="none" w:sz="0" w:space="0" w:color="auto"/>
            <w:bottom w:val="none" w:sz="0" w:space="0" w:color="auto"/>
            <w:right w:val="none" w:sz="0" w:space="0" w:color="auto"/>
          </w:divBdr>
        </w:div>
        <w:div w:id="159082810">
          <w:marLeft w:val="0"/>
          <w:marRight w:val="0"/>
          <w:marTop w:val="0"/>
          <w:marBottom w:val="0"/>
          <w:divBdr>
            <w:top w:val="none" w:sz="0" w:space="0" w:color="auto"/>
            <w:left w:val="none" w:sz="0" w:space="0" w:color="auto"/>
            <w:bottom w:val="none" w:sz="0" w:space="0" w:color="auto"/>
            <w:right w:val="none" w:sz="0" w:space="0" w:color="auto"/>
          </w:divBdr>
        </w:div>
        <w:div w:id="43331086">
          <w:marLeft w:val="0"/>
          <w:marRight w:val="0"/>
          <w:marTop w:val="0"/>
          <w:marBottom w:val="0"/>
          <w:divBdr>
            <w:top w:val="none" w:sz="0" w:space="0" w:color="auto"/>
            <w:left w:val="none" w:sz="0" w:space="0" w:color="auto"/>
            <w:bottom w:val="none" w:sz="0" w:space="0" w:color="auto"/>
            <w:right w:val="none" w:sz="0" w:space="0" w:color="auto"/>
          </w:divBdr>
        </w:div>
        <w:div w:id="1664434668">
          <w:marLeft w:val="0"/>
          <w:marRight w:val="0"/>
          <w:marTop w:val="0"/>
          <w:marBottom w:val="0"/>
          <w:divBdr>
            <w:top w:val="none" w:sz="0" w:space="0" w:color="auto"/>
            <w:left w:val="none" w:sz="0" w:space="0" w:color="auto"/>
            <w:bottom w:val="none" w:sz="0" w:space="0" w:color="auto"/>
            <w:right w:val="none" w:sz="0" w:space="0" w:color="auto"/>
          </w:divBdr>
        </w:div>
        <w:div w:id="478885762">
          <w:marLeft w:val="0"/>
          <w:marRight w:val="0"/>
          <w:marTop w:val="0"/>
          <w:marBottom w:val="0"/>
          <w:divBdr>
            <w:top w:val="none" w:sz="0" w:space="0" w:color="auto"/>
            <w:left w:val="none" w:sz="0" w:space="0" w:color="auto"/>
            <w:bottom w:val="none" w:sz="0" w:space="0" w:color="auto"/>
            <w:right w:val="none" w:sz="0" w:space="0" w:color="auto"/>
          </w:divBdr>
        </w:div>
        <w:div w:id="53700535">
          <w:marLeft w:val="0"/>
          <w:marRight w:val="0"/>
          <w:marTop w:val="0"/>
          <w:marBottom w:val="0"/>
          <w:divBdr>
            <w:top w:val="none" w:sz="0" w:space="0" w:color="auto"/>
            <w:left w:val="none" w:sz="0" w:space="0" w:color="auto"/>
            <w:bottom w:val="none" w:sz="0" w:space="0" w:color="auto"/>
            <w:right w:val="none" w:sz="0" w:space="0" w:color="auto"/>
          </w:divBdr>
        </w:div>
        <w:div w:id="2133134288">
          <w:marLeft w:val="0"/>
          <w:marRight w:val="0"/>
          <w:marTop w:val="0"/>
          <w:marBottom w:val="0"/>
          <w:divBdr>
            <w:top w:val="none" w:sz="0" w:space="0" w:color="auto"/>
            <w:left w:val="none" w:sz="0" w:space="0" w:color="auto"/>
            <w:bottom w:val="none" w:sz="0" w:space="0" w:color="auto"/>
            <w:right w:val="none" w:sz="0" w:space="0" w:color="auto"/>
          </w:divBdr>
        </w:div>
        <w:div w:id="672417901">
          <w:marLeft w:val="0"/>
          <w:marRight w:val="0"/>
          <w:marTop w:val="0"/>
          <w:marBottom w:val="0"/>
          <w:divBdr>
            <w:top w:val="none" w:sz="0" w:space="0" w:color="auto"/>
            <w:left w:val="none" w:sz="0" w:space="0" w:color="auto"/>
            <w:bottom w:val="none" w:sz="0" w:space="0" w:color="auto"/>
            <w:right w:val="none" w:sz="0" w:space="0" w:color="auto"/>
          </w:divBdr>
        </w:div>
        <w:div w:id="187568955">
          <w:marLeft w:val="0"/>
          <w:marRight w:val="0"/>
          <w:marTop w:val="0"/>
          <w:marBottom w:val="0"/>
          <w:divBdr>
            <w:top w:val="none" w:sz="0" w:space="0" w:color="auto"/>
            <w:left w:val="none" w:sz="0" w:space="0" w:color="auto"/>
            <w:bottom w:val="none" w:sz="0" w:space="0" w:color="auto"/>
            <w:right w:val="none" w:sz="0" w:space="0" w:color="auto"/>
          </w:divBdr>
        </w:div>
        <w:div w:id="969627284">
          <w:marLeft w:val="0"/>
          <w:marRight w:val="0"/>
          <w:marTop w:val="0"/>
          <w:marBottom w:val="0"/>
          <w:divBdr>
            <w:top w:val="none" w:sz="0" w:space="0" w:color="auto"/>
            <w:left w:val="none" w:sz="0" w:space="0" w:color="auto"/>
            <w:bottom w:val="none" w:sz="0" w:space="0" w:color="auto"/>
            <w:right w:val="none" w:sz="0" w:space="0" w:color="auto"/>
          </w:divBdr>
        </w:div>
      </w:divsChild>
    </w:div>
    <w:div w:id="861668008">
      <w:bodyDiv w:val="1"/>
      <w:marLeft w:val="0"/>
      <w:marRight w:val="0"/>
      <w:marTop w:val="0"/>
      <w:marBottom w:val="0"/>
      <w:divBdr>
        <w:top w:val="none" w:sz="0" w:space="0" w:color="auto"/>
        <w:left w:val="none" w:sz="0" w:space="0" w:color="auto"/>
        <w:bottom w:val="none" w:sz="0" w:space="0" w:color="auto"/>
        <w:right w:val="none" w:sz="0" w:space="0" w:color="auto"/>
      </w:divBdr>
    </w:div>
    <w:div w:id="1391542379">
      <w:bodyDiv w:val="1"/>
      <w:marLeft w:val="0"/>
      <w:marRight w:val="0"/>
      <w:marTop w:val="0"/>
      <w:marBottom w:val="0"/>
      <w:divBdr>
        <w:top w:val="none" w:sz="0" w:space="0" w:color="auto"/>
        <w:left w:val="none" w:sz="0" w:space="0" w:color="auto"/>
        <w:bottom w:val="none" w:sz="0" w:space="0" w:color="auto"/>
        <w:right w:val="none" w:sz="0" w:space="0" w:color="auto"/>
      </w:divBdr>
    </w:div>
    <w:div w:id="1650787056">
      <w:bodyDiv w:val="1"/>
      <w:marLeft w:val="0"/>
      <w:marRight w:val="0"/>
      <w:marTop w:val="0"/>
      <w:marBottom w:val="0"/>
      <w:divBdr>
        <w:top w:val="none" w:sz="0" w:space="0" w:color="auto"/>
        <w:left w:val="none" w:sz="0" w:space="0" w:color="auto"/>
        <w:bottom w:val="none" w:sz="0" w:space="0" w:color="auto"/>
        <w:right w:val="none" w:sz="0" w:space="0" w:color="auto"/>
      </w:divBdr>
    </w:div>
    <w:div w:id="1754281209">
      <w:bodyDiv w:val="1"/>
      <w:marLeft w:val="0"/>
      <w:marRight w:val="0"/>
      <w:marTop w:val="0"/>
      <w:marBottom w:val="0"/>
      <w:divBdr>
        <w:top w:val="none" w:sz="0" w:space="0" w:color="auto"/>
        <w:left w:val="none" w:sz="0" w:space="0" w:color="auto"/>
        <w:bottom w:val="none" w:sz="0" w:space="0" w:color="auto"/>
        <w:right w:val="none" w:sz="0" w:space="0" w:color="auto"/>
      </w:divBdr>
    </w:div>
    <w:div w:id="196026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F1D44-7565-4AB7-91C1-640160D64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49</Pages>
  <Words>17218</Words>
  <Characters>98144</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Информация по преценяване на необходимостта от извършване на ОВОС на ИП: „Полупромишлена инсталация за изследване на химични, физични и биотехнологични процеси, тяхната кинетика и апаратурното им оформление при оползотворяване на отпадъчни суровини“</vt:lpstr>
    </vt:vector>
  </TitlesOfParts>
  <Company/>
  <LinksUpToDate>false</LinksUpToDate>
  <CharactersWithSpaces>115132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Информация по преценяване на необходимостта от извършване на ОВОС на ИП: „Полупромишлена инсталация за изследване на химични, физични и биотехнологични процеси, тяхната кинетика и апаратурното им оформление при оползотворяване на отпадъчни суровини“</dc:title>
  <dc:creator>WORKSTATION</dc:creator>
  <cp:lastModifiedBy>PPetrov</cp:lastModifiedBy>
  <cp:revision>8</cp:revision>
  <cp:lastPrinted>2018-05-12T04:21:00Z</cp:lastPrinted>
  <dcterms:created xsi:type="dcterms:W3CDTF">2018-05-11T12:30:00Z</dcterms:created>
  <dcterms:modified xsi:type="dcterms:W3CDTF">2018-09-05T12:34:00Z</dcterms:modified>
</cp:coreProperties>
</file>